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61ACE" w14:textId="340E1D5F" w:rsidR="00963776" w:rsidRPr="004323A2" w:rsidRDefault="00963776" w:rsidP="00963776">
      <w:pPr>
        <w:pStyle w:val="a5"/>
        <w:keepLines/>
        <w:tabs>
          <w:tab w:val="right" w:pos="10440"/>
          <w:tab w:val="right" w:pos="13323"/>
        </w:tabs>
        <w:spacing w:before="60" w:after="60"/>
        <w:rPr>
          <w:rFonts w:eastAsia="宋体" w:cs="Arial"/>
          <w:b w:val="0"/>
          <w:color w:val="FF0000"/>
          <w:sz w:val="24"/>
          <w:szCs w:val="24"/>
        </w:rPr>
      </w:pPr>
      <w:r w:rsidRPr="006F7B87">
        <w:rPr>
          <w:rFonts w:cs="Arial"/>
          <w:sz w:val="24"/>
          <w:szCs w:val="24"/>
        </w:rPr>
        <w:t>3GPP TSG-RAN WG4 Meeting # 10</w:t>
      </w:r>
      <w:r>
        <w:rPr>
          <w:rFonts w:cs="Arial"/>
          <w:sz w:val="24"/>
          <w:szCs w:val="24"/>
        </w:rPr>
        <w:t>9</w:t>
      </w:r>
      <w:r>
        <w:rPr>
          <w:rFonts w:eastAsiaTheme="minorEastAsia" w:cs="Arial" w:hint="eastAsia"/>
          <w:sz w:val="24"/>
          <w:szCs w:val="24"/>
        </w:rPr>
        <w:t xml:space="preserve">            </w:t>
      </w:r>
      <w:r>
        <w:rPr>
          <w:rFonts w:eastAsiaTheme="minorEastAsia" w:cs="Arial"/>
          <w:sz w:val="24"/>
          <w:szCs w:val="24"/>
        </w:rPr>
        <w:t xml:space="preserve">         </w:t>
      </w:r>
      <w:r>
        <w:rPr>
          <w:rFonts w:eastAsiaTheme="minorEastAsia" w:cs="Arial" w:hint="eastAsia"/>
          <w:sz w:val="24"/>
          <w:szCs w:val="24"/>
        </w:rPr>
        <w:t xml:space="preserve">           </w:t>
      </w:r>
      <w:r w:rsidRPr="00457A10">
        <w:rPr>
          <w:rFonts w:eastAsiaTheme="minorEastAsia" w:cs="Arial" w:hint="eastAsia"/>
          <w:sz w:val="24"/>
          <w:szCs w:val="24"/>
        </w:rPr>
        <w:t xml:space="preserve">  </w:t>
      </w:r>
      <w:r w:rsidRPr="004C3321">
        <w:rPr>
          <w:rFonts w:eastAsiaTheme="minorEastAsia" w:cs="Arial" w:hint="eastAsia"/>
          <w:color w:val="FF0000"/>
          <w:sz w:val="24"/>
          <w:szCs w:val="24"/>
        </w:rPr>
        <w:t xml:space="preserve"> </w:t>
      </w:r>
      <w:r w:rsidR="00E64123" w:rsidRPr="00E64123">
        <w:rPr>
          <w:rFonts w:eastAsiaTheme="minorEastAsia" w:cs="Arial"/>
          <w:sz w:val="24"/>
          <w:szCs w:val="24"/>
        </w:rPr>
        <w:t>R4-2319522</w:t>
      </w:r>
    </w:p>
    <w:p w14:paraId="064F4295" w14:textId="77777777" w:rsidR="00963776" w:rsidRPr="00457A10" w:rsidRDefault="00963776" w:rsidP="00963776">
      <w:pPr>
        <w:pStyle w:val="a5"/>
        <w:tabs>
          <w:tab w:val="right" w:pos="9781"/>
          <w:tab w:val="right" w:pos="13323"/>
        </w:tabs>
        <w:spacing w:before="60" w:after="60"/>
        <w:outlineLvl w:val="0"/>
        <w:rPr>
          <w:rFonts w:eastAsia="宋体" w:cs="Arial"/>
          <w:b w:val="0"/>
          <w:sz w:val="24"/>
          <w:szCs w:val="24"/>
        </w:rPr>
      </w:pPr>
      <w:r w:rsidRPr="00A23F50">
        <w:rPr>
          <w:rFonts w:eastAsia="宋体" w:cs="Arial"/>
          <w:sz w:val="24"/>
          <w:szCs w:val="24"/>
        </w:rPr>
        <w:t>Chicago, US, November</w:t>
      </w:r>
      <w:r w:rsidRPr="006F7B87">
        <w:rPr>
          <w:rFonts w:eastAsia="宋体" w:cs="Arial"/>
          <w:sz w:val="24"/>
          <w:szCs w:val="24"/>
        </w:rPr>
        <w:t xml:space="preserve"> </w:t>
      </w:r>
      <w:r>
        <w:rPr>
          <w:rFonts w:eastAsia="宋体" w:cs="Arial"/>
          <w:sz w:val="24"/>
          <w:szCs w:val="24"/>
        </w:rPr>
        <w:t>13</w:t>
      </w:r>
      <w:r w:rsidRPr="006F7B87">
        <w:rPr>
          <w:rFonts w:eastAsia="宋体" w:cs="Arial"/>
          <w:sz w:val="24"/>
          <w:szCs w:val="24"/>
        </w:rPr>
        <w:t xml:space="preserve"> – </w:t>
      </w:r>
      <w:r w:rsidRPr="00A23F50">
        <w:rPr>
          <w:rFonts w:eastAsia="宋体" w:cs="Arial"/>
          <w:sz w:val="24"/>
          <w:szCs w:val="24"/>
        </w:rPr>
        <w:t>November</w:t>
      </w:r>
      <w:r w:rsidRPr="006F7B87">
        <w:rPr>
          <w:rFonts w:eastAsia="宋体" w:cs="Arial"/>
          <w:sz w:val="24"/>
          <w:szCs w:val="24"/>
        </w:rPr>
        <w:t xml:space="preserve"> </w:t>
      </w:r>
      <w:r>
        <w:rPr>
          <w:rFonts w:eastAsia="宋体" w:cs="Arial"/>
          <w:sz w:val="24"/>
          <w:szCs w:val="24"/>
        </w:rPr>
        <w:t>17</w:t>
      </w:r>
      <w:r w:rsidRPr="006F7B87">
        <w:rPr>
          <w:rFonts w:eastAsia="宋体" w:cs="Arial"/>
          <w:sz w:val="24"/>
          <w:szCs w:val="24"/>
        </w:rPr>
        <w:t>, 2023</w:t>
      </w:r>
    </w:p>
    <w:p w14:paraId="0A0752F2" w14:textId="77777777" w:rsidR="00D34AE7" w:rsidRPr="00963776" w:rsidRDefault="00D34AE7" w:rsidP="00D34AE7">
      <w:pPr>
        <w:tabs>
          <w:tab w:val="left" w:pos="1985"/>
        </w:tabs>
        <w:jc w:val="both"/>
        <w:rPr>
          <w:rFonts w:ascii="Arial" w:hAnsi="Arial" w:cs="Arial"/>
          <w:b/>
          <w:sz w:val="22"/>
          <w:szCs w:val="22"/>
        </w:rPr>
      </w:pPr>
    </w:p>
    <w:p w14:paraId="5605C9DB" w14:textId="7EEE92E4" w:rsidR="00D34AE7" w:rsidRPr="00457A10" w:rsidRDefault="00D34AE7" w:rsidP="00D34AE7">
      <w:pPr>
        <w:tabs>
          <w:tab w:val="left" w:pos="1985"/>
        </w:tabs>
        <w:jc w:val="both"/>
        <w:rPr>
          <w:rFonts w:ascii="Arial" w:hAnsi="Arial" w:cs="Arial"/>
          <w:b/>
          <w:sz w:val="22"/>
          <w:szCs w:val="22"/>
        </w:rPr>
      </w:pPr>
      <w:r w:rsidRPr="00457A10">
        <w:rPr>
          <w:rFonts w:ascii="Arial" w:hAnsi="Arial" w:cs="Arial"/>
          <w:b/>
          <w:sz w:val="22"/>
          <w:szCs w:val="22"/>
        </w:rPr>
        <w:t>Agenda item:</w:t>
      </w:r>
      <w:bookmarkStart w:id="0" w:name="Source"/>
      <w:bookmarkEnd w:id="0"/>
      <w:r w:rsidRPr="009F473D">
        <w:rPr>
          <w:rFonts w:ascii="Arial" w:hAnsi="Arial" w:cs="Arial"/>
          <w:b/>
          <w:sz w:val="22"/>
          <w:szCs w:val="22"/>
        </w:rPr>
        <w:tab/>
      </w:r>
      <w:bookmarkStart w:id="1" w:name="OLE_LINK5"/>
      <w:bookmarkStart w:id="2" w:name="OLE_LINK6"/>
      <w:r w:rsidR="00F21E08" w:rsidRPr="00382771">
        <w:rPr>
          <w:rFonts w:ascii="Arial" w:hAnsi="Arial" w:cs="Arial"/>
          <w:b/>
          <w:sz w:val="22"/>
          <w:szCs w:val="22"/>
        </w:rPr>
        <w:t>8</w:t>
      </w:r>
      <w:r w:rsidRPr="00382771">
        <w:rPr>
          <w:rFonts w:ascii="Arial" w:hAnsi="Arial" w:cs="Arial"/>
          <w:b/>
          <w:sz w:val="22"/>
          <w:szCs w:val="22"/>
        </w:rPr>
        <w:t>.</w:t>
      </w:r>
      <w:r w:rsidR="00A97140" w:rsidRPr="00382771">
        <w:rPr>
          <w:rFonts w:ascii="Arial" w:hAnsi="Arial" w:cs="Arial"/>
          <w:b/>
          <w:sz w:val="22"/>
          <w:szCs w:val="22"/>
        </w:rPr>
        <w:t>9</w:t>
      </w:r>
      <w:r w:rsidRPr="00382771">
        <w:rPr>
          <w:rFonts w:ascii="Arial" w:hAnsi="Arial" w:cs="Arial"/>
          <w:b/>
          <w:sz w:val="22"/>
          <w:szCs w:val="22"/>
        </w:rPr>
        <w:t>.</w:t>
      </w:r>
      <w:bookmarkEnd w:id="1"/>
      <w:bookmarkEnd w:id="2"/>
      <w:r w:rsidR="00091869" w:rsidRPr="00382771">
        <w:rPr>
          <w:rFonts w:ascii="Arial" w:hAnsi="Arial" w:cs="Arial"/>
          <w:b/>
          <w:sz w:val="22"/>
          <w:szCs w:val="22"/>
        </w:rPr>
        <w:t>4</w:t>
      </w:r>
    </w:p>
    <w:p w14:paraId="6B7A9E50" w14:textId="77777777" w:rsidR="0015293A" w:rsidRPr="00457A10" w:rsidRDefault="0015293A" w:rsidP="0015293A">
      <w:pPr>
        <w:tabs>
          <w:tab w:val="left" w:pos="1985"/>
        </w:tabs>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t>China Telecom</w:t>
      </w:r>
    </w:p>
    <w:p w14:paraId="43AE0FA1" w14:textId="0513779E" w:rsidR="00712CC1" w:rsidRPr="009E210E" w:rsidRDefault="00712CC1" w:rsidP="00494761">
      <w:pPr>
        <w:tabs>
          <w:tab w:val="left" w:pos="1985"/>
        </w:tabs>
        <w:jc w:val="both"/>
        <w:rPr>
          <w:rFonts w:ascii="Arial" w:eastAsiaTheme="minorEastAsia" w:hAnsi="Arial" w:cs="Arial"/>
          <w:b/>
          <w:sz w:val="22"/>
          <w:szCs w:val="22"/>
        </w:rPr>
      </w:pPr>
      <w:r w:rsidRPr="009E210E">
        <w:rPr>
          <w:rFonts w:ascii="Arial" w:hAnsi="Arial" w:cs="Arial"/>
          <w:b/>
          <w:sz w:val="22"/>
          <w:szCs w:val="22"/>
        </w:rPr>
        <w:t>Title:</w:t>
      </w:r>
      <w:r w:rsidRPr="009E210E">
        <w:rPr>
          <w:rFonts w:ascii="Arial" w:hAnsi="Arial" w:cs="Arial"/>
          <w:b/>
          <w:sz w:val="22"/>
          <w:szCs w:val="22"/>
        </w:rPr>
        <w:tab/>
      </w:r>
      <w:r w:rsidR="00091869" w:rsidRPr="00091869">
        <w:rPr>
          <w:rFonts w:ascii="Arial" w:hAnsi="Arial" w:cs="Arial"/>
          <w:b/>
          <w:sz w:val="22"/>
          <w:szCs w:val="22"/>
        </w:rPr>
        <w:t>Discussion on RRM performance requirements for pre-configured MGs, multiple concurrent MGs and NCSG</w:t>
      </w:r>
    </w:p>
    <w:p w14:paraId="079A707A" w14:textId="58B44DE0" w:rsidR="00712CC1" w:rsidRPr="009E210E" w:rsidRDefault="00712CC1" w:rsidP="00712CC1">
      <w:pPr>
        <w:tabs>
          <w:tab w:val="left" w:pos="1985"/>
        </w:tabs>
        <w:jc w:val="both"/>
        <w:rPr>
          <w:rFonts w:ascii="Arial" w:hAnsi="Arial" w:cs="Arial"/>
          <w:b/>
          <w:sz w:val="22"/>
          <w:szCs w:val="22"/>
        </w:rPr>
      </w:pPr>
      <w:r w:rsidRPr="009E210E">
        <w:rPr>
          <w:rFonts w:ascii="Arial" w:hAnsi="Arial" w:cs="Arial"/>
          <w:b/>
          <w:sz w:val="22"/>
          <w:szCs w:val="22"/>
        </w:rPr>
        <w:t>Document for:</w:t>
      </w:r>
      <w:r w:rsidRPr="009E210E">
        <w:rPr>
          <w:rFonts w:ascii="Arial" w:hAnsi="Arial" w:cs="Arial"/>
          <w:b/>
          <w:sz w:val="22"/>
          <w:szCs w:val="22"/>
        </w:rPr>
        <w:tab/>
      </w:r>
      <w:bookmarkStart w:id="3" w:name="DocumentFor"/>
      <w:bookmarkEnd w:id="3"/>
      <w:r w:rsidR="00A74337" w:rsidRPr="009E210E">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04F83945" w14:textId="1053950D" w:rsidR="006435DB" w:rsidRPr="004604A6" w:rsidRDefault="006315A2" w:rsidP="006435DB">
      <w:pPr>
        <w:rPr>
          <w:rFonts w:eastAsiaTheme="minorEastAsia"/>
          <w:sz w:val="22"/>
          <w:szCs w:val="22"/>
          <w:lang w:val="x-none"/>
        </w:rPr>
      </w:pPr>
      <w:r w:rsidRPr="004604A6">
        <w:rPr>
          <w:rFonts w:eastAsiaTheme="minorEastAsia"/>
          <w:sz w:val="22"/>
          <w:szCs w:val="22"/>
        </w:rPr>
        <w:t>In RAN4 #10</w:t>
      </w:r>
      <w:r w:rsidR="00B95834" w:rsidRPr="004604A6">
        <w:rPr>
          <w:rFonts w:eastAsiaTheme="minorEastAsia"/>
          <w:sz w:val="22"/>
          <w:szCs w:val="22"/>
        </w:rPr>
        <w:t>8</w:t>
      </w:r>
      <w:r w:rsidR="00AB032A" w:rsidRPr="004604A6">
        <w:rPr>
          <w:rFonts w:eastAsiaTheme="minorEastAsia" w:hint="eastAsia"/>
          <w:sz w:val="22"/>
          <w:szCs w:val="22"/>
        </w:rPr>
        <w:t>bis</w:t>
      </w:r>
      <w:r w:rsidRPr="004604A6">
        <w:rPr>
          <w:rFonts w:eastAsiaTheme="minorEastAsia"/>
          <w:sz w:val="22"/>
          <w:szCs w:val="22"/>
        </w:rPr>
        <w:t xml:space="preserve"> meeting,</w:t>
      </w:r>
      <w:r w:rsidR="006435DB" w:rsidRPr="004604A6">
        <w:rPr>
          <w:rFonts w:eastAsiaTheme="minorEastAsia"/>
          <w:sz w:val="22"/>
          <w:szCs w:val="22"/>
          <w:lang w:val="x-none"/>
        </w:rPr>
        <w:t xml:space="preserve"> RRM </w:t>
      </w:r>
      <w:r w:rsidR="004604A6">
        <w:rPr>
          <w:rFonts w:eastAsiaTheme="minorEastAsia" w:hint="eastAsia"/>
          <w:sz w:val="22"/>
          <w:szCs w:val="22"/>
          <w:lang w:val="x-none"/>
        </w:rPr>
        <w:t>performance</w:t>
      </w:r>
      <w:r w:rsidR="006435DB" w:rsidRPr="004604A6">
        <w:rPr>
          <w:rFonts w:eastAsiaTheme="minorEastAsia"/>
          <w:sz w:val="22"/>
          <w:szCs w:val="22"/>
          <w:lang w:val="x-none"/>
        </w:rPr>
        <w:t xml:space="preserve"> requirements for pre-configured MGs, multiple concurrent MGs and NCSG were discussed and the WF [1] was approved. </w:t>
      </w:r>
    </w:p>
    <w:p w14:paraId="2336E614" w14:textId="6D2AA573" w:rsidR="00C1468E" w:rsidRPr="004E0E0B" w:rsidRDefault="006435DB" w:rsidP="006435DB">
      <w:pPr>
        <w:rPr>
          <w:rFonts w:eastAsiaTheme="minorEastAsia"/>
          <w:sz w:val="22"/>
          <w:szCs w:val="22"/>
          <w:lang w:val="x-none"/>
        </w:rPr>
      </w:pPr>
      <w:r w:rsidRPr="004604A6">
        <w:rPr>
          <w:rFonts w:eastAsiaTheme="minorEastAsia"/>
          <w:sz w:val="22"/>
          <w:szCs w:val="22"/>
          <w:lang w:val="x-none"/>
        </w:rPr>
        <w:t xml:space="preserve">In this paper, we present our views </w:t>
      </w:r>
      <w:r w:rsidR="00753113" w:rsidRPr="004604A6">
        <w:rPr>
          <w:rFonts w:eastAsiaTheme="minorEastAsia"/>
          <w:sz w:val="22"/>
          <w:szCs w:val="22"/>
          <w:lang w:val="x-none"/>
        </w:rPr>
        <w:t>about</w:t>
      </w:r>
      <w:r w:rsidRPr="004604A6">
        <w:rPr>
          <w:rFonts w:eastAsiaTheme="minorEastAsia"/>
          <w:sz w:val="22"/>
          <w:szCs w:val="22"/>
          <w:lang w:val="x-none"/>
        </w:rPr>
        <w:t xml:space="preserve"> </w:t>
      </w:r>
      <w:r w:rsidR="00EB388A" w:rsidRPr="00EB388A">
        <w:rPr>
          <w:rFonts w:eastAsiaTheme="minorEastAsia"/>
          <w:sz w:val="22"/>
          <w:szCs w:val="22"/>
          <w:lang w:val="x-none"/>
        </w:rPr>
        <w:t>RRM performance requirements for pre-configured MGs, multiple concurrent MGs and NCSG</w:t>
      </w:r>
      <w:r w:rsidRPr="004604A6">
        <w:rPr>
          <w:rFonts w:eastAsiaTheme="minorEastAsia"/>
          <w:sz w:val="22"/>
          <w:szCs w:val="22"/>
          <w:lang w:val="x-none"/>
        </w:rPr>
        <w:t xml:space="preserve"> </w:t>
      </w:r>
      <w:r w:rsidR="00E97C54" w:rsidRPr="004604A6">
        <w:rPr>
          <w:rFonts w:eastAsiaTheme="minorEastAsia"/>
          <w:sz w:val="22"/>
          <w:szCs w:val="22"/>
          <w:lang w:val="x-none"/>
        </w:rPr>
        <w:t xml:space="preserve">issues </w:t>
      </w:r>
      <w:r w:rsidRPr="004604A6">
        <w:rPr>
          <w:rFonts w:eastAsiaTheme="minorEastAsia"/>
          <w:sz w:val="22"/>
          <w:szCs w:val="22"/>
          <w:lang w:val="x-none"/>
        </w:rPr>
        <w:t>captured in the WF [1].</w:t>
      </w:r>
    </w:p>
    <w:p w14:paraId="69FD5382" w14:textId="77777777" w:rsidR="006435DB" w:rsidRPr="00DE179B" w:rsidRDefault="006435DB" w:rsidP="006435DB">
      <w:pPr>
        <w:rPr>
          <w:rFonts w:eastAsiaTheme="minorEastAsia"/>
          <w:sz w:val="22"/>
          <w:szCs w:val="22"/>
          <w:lang w:val="x-none"/>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3BFFEEF3" w14:textId="070853F1" w:rsidR="00491EB5" w:rsidRPr="00AB25C5" w:rsidRDefault="00055EE3" w:rsidP="00491EB5">
      <w:pPr>
        <w:rPr>
          <w:b/>
          <w:u w:val="single"/>
        </w:rPr>
      </w:pPr>
      <w:r w:rsidRPr="00055EE3">
        <w:rPr>
          <w:b/>
          <w:u w:val="single"/>
        </w:rPr>
        <w:t>Test cases for Case 1</w:t>
      </w:r>
    </w:p>
    <w:p w14:paraId="647EB53E" w14:textId="77777777" w:rsidR="00491EB5" w:rsidRPr="00AB25C5" w:rsidRDefault="00491EB5" w:rsidP="00491EB5">
      <w:pPr>
        <w:jc w:val="both"/>
        <w:rPr>
          <w:rFonts w:eastAsiaTheme="minorEastAsia" w:cs="v4.2.0"/>
          <w:i/>
          <w:sz w:val="22"/>
          <w:szCs w:val="22"/>
        </w:rPr>
      </w:pPr>
      <w:r w:rsidRPr="00AB25C5">
        <w:rPr>
          <w:rFonts w:eastAsiaTheme="minorEastAsia" w:cs="v4.2.0" w:hint="eastAsia"/>
          <w:i/>
          <w:sz w:val="22"/>
          <w:szCs w:val="22"/>
        </w:rPr>
        <w:t>S</w:t>
      </w:r>
      <w:r w:rsidRPr="00AB25C5">
        <w:rPr>
          <w:rFonts w:eastAsiaTheme="minorEastAsia" w:cs="v4.2.0"/>
          <w:i/>
          <w:sz w:val="22"/>
          <w:szCs w:val="22"/>
        </w:rPr>
        <w:t>tatus in the WF [1]</w:t>
      </w:r>
      <w:r w:rsidRPr="00AB25C5">
        <w:rPr>
          <w:rFonts w:eastAsiaTheme="minorEastAsia" w:cs="v4.2.0" w:hint="eastAsia"/>
          <w:i/>
          <w:sz w:val="22"/>
          <w:szCs w:val="22"/>
        </w:rPr>
        <w:t>:</w:t>
      </w:r>
    </w:p>
    <w:tbl>
      <w:tblPr>
        <w:tblStyle w:val="aff"/>
        <w:tblW w:w="9747" w:type="dxa"/>
        <w:tblInd w:w="-5" w:type="dxa"/>
        <w:tblLook w:val="04A0" w:firstRow="1" w:lastRow="0" w:firstColumn="1" w:lastColumn="0" w:noHBand="0" w:noVBand="1"/>
      </w:tblPr>
      <w:tblGrid>
        <w:gridCol w:w="9747"/>
      </w:tblGrid>
      <w:tr w:rsidR="00491EB5" w:rsidRPr="00055EE3" w14:paraId="359EC86F" w14:textId="77777777" w:rsidTr="00794CD4">
        <w:tc>
          <w:tcPr>
            <w:tcW w:w="9747" w:type="dxa"/>
          </w:tcPr>
          <w:p w14:paraId="06DB4EE1" w14:textId="77777777" w:rsidR="00055EE3" w:rsidRPr="00055EE3" w:rsidRDefault="00055EE3" w:rsidP="00055EE3">
            <w:pPr>
              <w:rPr>
                <w:b/>
                <w:color w:val="0070C0"/>
                <w:sz w:val="20"/>
                <w:szCs w:val="20"/>
                <w:u w:val="single"/>
                <w:lang w:eastAsia="ko-KR"/>
              </w:rPr>
            </w:pPr>
            <w:r w:rsidRPr="00055EE3">
              <w:rPr>
                <w:b/>
                <w:color w:val="0070C0"/>
                <w:sz w:val="20"/>
                <w:szCs w:val="20"/>
                <w:u w:val="single"/>
                <w:lang w:eastAsia="ko-KR"/>
              </w:rPr>
              <w:t>Issue 4-2-1: [Case 1] Which topics shall RAN4 RRM define test cases for Pre-MG and concurrent MG (Case 1)</w:t>
            </w:r>
          </w:p>
          <w:p w14:paraId="266DC7CF" w14:textId="77777777" w:rsidR="00055EE3" w:rsidRPr="00055EE3" w:rsidRDefault="00055EE3" w:rsidP="00055EE3">
            <w:pPr>
              <w:pStyle w:val="affd"/>
              <w:widowControl/>
              <w:numPr>
                <w:ilvl w:val="0"/>
                <w:numId w:val="22"/>
              </w:numPr>
              <w:spacing w:line="240" w:lineRule="auto"/>
              <w:ind w:left="720" w:firstLineChars="0"/>
              <w:rPr>
                <w:b/>
                <w:bCs/>
                <w:color w:val="000000" w:themeColor="text1"/>
                <w:sz w:val="20"/>
                <w:szCs w:val="20"/>
                <w:lang w:eastAsia="zh-CN"/>
              </w:rPr>
            </w:pPr>
            <w:r w:rsidRPr="00055EE3">
              <w:rPr>
                <w:b/>
                <w:bCs/>
                <w:color w:val="000000" w:themeColor="text1"/>
                <w:sz w:val="20"/>
                <w:szCs w:val="20"/>
                <w:lang w:eastAsia="zh-CN"/>
              </w:rPr>
              <w:t>Way forward</w:t>
            </w:r>
          </w:p>
          <w:p w14:paraId="5C972145" w14:textId="77777777" w:rsidR="00055EE3" w:rsidRPr="00055EE3" w:rsidRDefault="00055EE3" w:rsidP="00055EE3">
            <w:pPr>
              <w:pStyle w:val="affd"/>
              <w:widowControl/>
              <w:numPr>
                <w:ilvl w:val="1"/>
                <w:numId w:val="22"/>
              </w:numPr>
              <w:spacing w:line="240" w:lineRule="auto"/>
              <w:ind w:left="1440" w:firstLineChars="0"/>
              <w:rPr>
                <w:color w:val="000000" w:themeColor="text1"/>
                <w:sz w:val="20"/>
                <w:szCs w:val="20"/>
                <w:lang w:eastAsia="zh-CN"/>
              </w:rPr>
            </w:pPr>
            <w:r w:rsidRPr="00055EE3">
              <w:rPr>
                <w:color w:val="000000" w:themeColor="text1"/>
                <w:sz w:val="20"/>
                <w:szCs w:val="20"/>
                <w:lang w:eastAsia="zh-CN"/>
              </w:rPr>
              <w:t>Option 1:</w:t>
            </w:r>
          </w:p>
          <w:p w14:paraId="2CE44270" w14:textId="77777777" w:rsidR="00055EE3" w:rsidRPr="00055EE3" w:rsidRDefault="00055EE3" w:rsidP="00055EE3">
            <w:pPr>
              <w:pStyle w:val="affd"/>
              <w:widowControl/>
              <w:numPr>
                <w:ilvl w:val="2"/>
                <w:numId w:val="22"/>
              </w:numPr>
              <w:spacing w:line="240" w:lineRule="auto"/>
              <w:ind w:left="1800" w:firstLineChars="0"/>
              <w:rPr>
                <w:color w:val="000000" w:themeColor="text1"/>
                <w:sz w:val="20"/>
                <w:szCs w:val="20"/>
                <w:lang w:eastAsia="zh-CN"/>
              </w:rPr>
            </w:pPr>
            <w:r w:rsidRPr="00055EE3">
              <w:rPr>
                <w:sz w:val="20"/>
                <w:szCs w:val="20"/>
                <w:lang w:eastAsia="zh-CN"/>
              </w:rPr>
              <w:t>Pre-MG + Pre-MG, Pre-MG + Type-2 MG and Pre-MG + Type-1 MG.</w:t>
            </w:r>
          </w:p>
          <w:p w14:paraId="4BD58B84" w14:textId="77777777" w:rsidR="00055EE3" w:rsidRPr="00055EE3" w:rsidRDefault="00055EE3" w:rsidP="00055EE3">
            <w:pPr>
              <w:pStyle w:val="affd"/>
              <w:widowControl/>
              <w:numPr>
                <w:ilvl w:val="1"/>
                <w:numId w:val="22"/>
              </w:numPr>
              <w:spacing w:line="240" w:lineRule="auto"/>
              <w:ind w:left="1440" w:firstLineChars="0"/>
              <w:rPr>
                <w:color w:val="000000" w:themeColor="text1"/>
                <w:sz w:val="20"/>
                <w:szCs w:val="20"/>
                <w:lang w:eastAsia="zh-CN"/>
              </w:rPr>
            </w:pPr>
            <w:r w:rsidRPr="00055EE3">
              <w:rPr>
                <w:color w:val="000000" w:themeColor="text1"/>
                <w:sz w:val="20"/>
                <w:szCs w:val="20"/>
                <w:lang w:eastAsia="zh-CN"/>
              </w:rPr>
              <w:t xml:space="preserve">Option 2: </w:t>
            </w:r>
          </w:p>
          <w:p w14:paraId="5A563612" w14:textId="77777777" w:rsidR="00055EE3" w:rsidRPr="00055EE3" w:rsidRDefault="00055EE3" w:rsidP="00055EE3">
            <w:pPr>
              <w:pStyle w:val="affd"/>
              <w:widowControl/>
              <w:numPr>
                <w:ilvl w:val="2"/>
                <w:numId w:val="22"/>
              </w:numPr>
              <w:spacing w:line="240" w:lineRule="auto"/>
              <w:ind w:left="1800" w:firstLineChars="0"/>
              <w:rPr>
                <w:color w:val="000000" w:themeColor="text1"/>
                <w:sz w:val="20"/>
                <w:szCs w:val="20"/>
                <w:lang w:eastAsia="zh-CN"/>
              </w:rPr>
            </w:pPr>
            <w:r w:rsidRPr="00055EE3">
              <w:rPr>
                <w:sz w:val="20"/>
                <w:szCs w:val="20"/>
                <w:lang w:eastAsia="zh-CN"/>
              </w:rPr>
              <w:t>Pre-MG + Pre-MG, Pre-MG + Type-2 MG.</w:t>
            </w:r>
          </w:p>
          <w:p w14:paraId="386538B1" w14:textId="77777777" w:rsidR="00055EE3" w:rsidRPr="00055EE3" w:rsidRDefault="00055EE3" w:rsidP="00055EE3">
            <w:pPr>
              <w:pStyle w:val="affd"/>
              <w:widowControl/>
              <w:numPr>
                <w:ilvl w:val="1"/>
                <w:numId w:val="22"/>
              </w:numPr>
              <w:spacing w:line="240" w:lineRule="auto"/>
              <w:ind w:left="1440" w:firstLineChars="0"/>
              <w:rPr>
                <w:color w:val="000000" w:themeColor="text1"/>
                <w:sz w:val="20"/>
                <w:szCs w:val="20"/>
                <w:lang w:eastAsia="zh-CN"/>
              </w:rPr>
            </w:pPr>
            <w:r w:rsidRPr="00055EE3">
              <w:rPr>
                <w:color w:val="000000" w:themeColor="text1"/>
                <w:sz w:val="20"/>
                <w:szCs w:val="20"/>
                <w:lang w:eastAsia="zh-CN"/>
              </w:rPr>
              <w:t xml:space="preserve">Option 3: </w:t>
            </w:r>
          </w:p>
          <w:p w14:paraId="1E3CA436" w14:textId="77777777" w:rsidR="00055EE3" w:rsidRPr="00055EE3" w:rsidRDefault="00055EE3" w:rsidP="00055EE3">
            <w:pPr>
              <w:pStyle w:val="affd"/>
              <w:widowControl/>
              <w:numPr>
                <w:ilvl w:val="2"/>
                <w:numId w:val="22"/>
              </w:numPr>
              <w:overflowPunct w:val="0"/>
              <w:autoSpaceDE w:val="0"/>
              <w:autoSpaceDN w:val="0"/>
              <w:adjustRightInd w:val="0"/>
              <w:spacing w:line="240" w:lineRule="auto"/>
              <w:ind w:left="1800" w:firstLineChars="0"/>
              <w:textAlignment w:val="baseline"/>
              <w:rPr>
                <w:sz w:val="20"/>
                <w:szCs w:val="20"/>
                <w:lang w:eastAsia="zh-CN"/>
              </w:rPr>
            </w:pPr>
            <w:r w:rsidRPr="00055EE3">
              <w:rPr>
                <w:sz w:val="20"/>
                <w:szCs w:val="20"/>
                <w:lang w:eastAsia="zh-CN"/>
              </w:rPr>
              <w:t>Concurrent MG and 1 Pre-MG activation / deactivation in same FR</w:t>
            </w:r>
          </w:p>
          <w:p w14:paraId="17747127" w14:textId="77777777" w:rsidR="00055EE3" w:rsidRPr="00055EE3" w:rsidRDefault="00055EE3" w:rsidP="00055EE3">
            <w:pPr>
              <w:pStyle w:val="affd"/>
              <w:widowControl/>
              <w:numPr>
                <w:ilvl w:val="2"/>
                <w:numId w:val="22"/>
              </w:numPr>
              <w:spacing w:line="240" w:lineRule="auto"/>
              <w:ind w:left="1800" w:firstLineChars="0"/>
              <w:rPr>
                <w:color w:val="000000" w:themeColor="text1"/>
                <w:sz w:val="20"/>
                <w:szCs w:val="20"/>
                <w:lang w:eastAsia="zh-CN"/>
              </w:rPr>
            </w:pPr>
            <w:r w:rsidRPr="00055EE3">
              <w:rPr>
                <w:sz w:val="20"/>
                <w:szCs w:val="20"/>
                <w:lang w:eastAsia="zh-CN"/>
              </w:rPr>
              <w:t>Pre-MGs with activation / deactivation in the same FR.</w:t>
            </w:r>
          </w:p>
          <w:p w14:paraId="6925AE39" w14:textId="77777777" w:rsidR="00055EE3" w:rsidRPr="00055EE3" w:rsidRDefault="00055EE3" w:rsidP="00055EE3">
            <w:pPr>
              <w:pStyle w:val="affd"/>
              <w:widowControl/>
              <w:numPr>
                <w:ilvl w:val="1"/>
                <w:numId w:val="22"/>
              </w:numPr>
              <w:spacing w:line="240" w:lineRule="auto"/>
              <w:ind w:left="1440" w:firstLineChars="0"/>
              <w:rPr>
                <w:color w:val="000000" w:themeColor="text1"/>
                <w:sz w:val="20"/>
                <w:szCs w:val="20"/>
                <w:lang w:eastAsia="zh-CN"/>
              </w:rPr>
            </w:pPr>
            <w:r w:rsidRPr="00055EE3">
              <w:rPr>
                <w:color w:val="000000" w:themeColor="text1"/>
                <w:sz w:val="20"/>
                <w:szCs w:val="20"/>
                <w:lang w:eastAsia="zh-CN"/>
              </w:rPr>
              <w:t xml:space="preserve">Option 4: </w:t>
            </w:r>
          </w:p>
          <w:p w14:paraId="65999E5E" w14:textId="77777777" w:rsidR="00055EE3" w:rsidRPr="00055EE3" w:rsidRDefault="00055EE3" w:rsidP="00055EE3">
            <w:pPr>
              <w:pStyle w:val="affd"/>
              <w:widowControl/>
              <w:numPr>
                <w:ilvl w:val="2"/>
                <w:numId w:val="22"/>
              </w:numPr>
              <w:overflowPunct w:val="0"/>
              <w:autoSpaceDE w:val="0"/>
              <w:autoSpaceDN w:val="0"/>
              <w:adjustRightInd w:val="0"/>
              <w:spacing w:line="240" w:lineRule="auto"/>
              <w:ind w:left="1800" w:firstLineChars="0"/>
              <w:textAlignment w:val="baseline"/>
              <w:rPr>
                <w:color w:val="000000" w:themeColor="text1"/>
                <w:sz w:val="20"/>
                <w:szCs w:val="20"/>
                <w:lang w:eastAsia="zh-CN"/>
              </w:rPr>
            </w:pPr>
            <w:r w:rsidRPr="00055EE3">
              <w:rPr>
                <w:color w:val="000000" w:themeColor="text1"/>
                <w:sz w:val="20"/>
                <w:szCs w:val="20"/>
                <w:lang w:eastAsia="zh-CN"/>
              </w:rPr>
              <w:t>Pre-MG (de)activation</w:t>
            </w:r>
          </w:p>
          <w:p w14:paraId="515D57EF" w14:textId="77777777" w:rsidR="00055EE3" w:rsidRPr="00055EE3" w:rsidRDefault="00055EE3" w:rsidP="00055EE3">
            <w:pPr>
              <w:pStyle w:val="affd"/>
              <w:widowControl/>
              <w:numPr>
                <w:ilvl w:val="3"/>
                <w:numId w:val="22"/>
              </w:numPr>
              <w:overflowPunct w:val="0"/>
              <w:autoSpaceDE w:val="0"/>
              <w:autoSpaceDN w:val="0"/>
              <w:adjustRightInd w:val="0"/>
              <w:spacing w:line="240" w:lineRule="auto"/>
              <w:ind w:left="2520" w:firstLineChars="0"/>
              <w:textAlignment w:val="baseline"/>
              <w:rPr>
                <w:color w:val="000000" w:themeColor="text1"/>
                <w:sz w:val="20"/>
                <w:szCs w:val="20"/>
                <w:lang w:eastAsia="zh-CN"/>
              </w:rPr>
            </w:pPr>
            <w:r w:rsidRPr="00055EE3">
              <w:rPr>
                <w:color w:val="000000" w:themeColor="text1"/>
                <w:sz w:val="20"/>
                <w:szCs w:val="20"/>
                <w:lang w:eastAsia="zh-CN"/>
              </w:rPr>
              <w:t>Pre-MG (de)activation is based on the associated MO or the associated pre-configured status</w:t>
            </w:r>
          </w:p>
          <w:p w14:paraId="05035939" w14:textId="77777777" w:rsidR="00055EE3" w:rsidRPr="00055EE3" w:rsidRDefault="00055EE3" w:rsidP="00055EE3">
            <w:pPr>
              <w:pStyle w:val="affd"/>
              <w:widowControl/>
              <w:numPr>
                <w:ilvl w:val="3"/>
                <w:numId w:val="22"/>
              </w:numPr>
              <w:overflowPunct w:val="0"/>
              <w:autoSpaceDE w:val="0"/>
              <w:autoSpaceDN w:val="0"/>
              <w:adjustRightInd w:val="0"/>
              <w:spacing w:line="240" w:lineRule="auto"/>
              <w:ind w:left="2520" w:firstLineChars="0"/>
              <w:textAlignment w:val="baseline"/>
              <w:rPr>
                <w:color w:val="000000" w:themeColor="text1"/>
                <w:sz w:val="20"/>
                <w:szCs w:val="20"/>
                <w:lang w:eastAsia="zh-CN"/>
              </w:rPr>
            </w:pPr>
            <w:r w:rsidRPr="00055EE3">
              <w:rPr>
                <w:color w:val="000000" w:themeColor="text1"/>
                <w:sz w:val="20"/>
                <w:szCs w:val="20"/>
                <w:lang w:eastAsia="zh-CN"/>
              </w:rPr>
              <w:t>In non-simultaneous case, the (de)activation delay is same as in Rel-17</w:t>
            </w:r>
          </w:p>
          <w:p w14:paraId="6C829AAC" w14:textId="77777777" w:rsidR="00055EE3" w:rsidRPr="00055EE3" w:rsidRDefault="00055EE3" w:rsidP="00055EE3">
            <w:pPr>
              <w:pStyle w:val="affd"/>
              <w:widowControl/>
              <w:numPr>
                <w:ilvl w:val="3"/>
                <w:numId w:val="22"/>
              </w:numPr>
              <w:overflowPunct w:val="0"/>
              <w:autoSpaceDE w:val="0"/>
              <w:autoSpaceDN w:val="0"/>
              <w:adjustRightInd w:val="0"/>
              <w:spacing w:line="240" w:lineRule="auto"/>
              <w:ind w:left="2520" w:firstLineChars="0"/>
              <w:textAlignment w:val="baseline"/>
              <w:rPr>
                <w:color w:val="000000" w:themeColor="text1"/>
                <w:sz w:val="20"/>
                <w:szCs w:val="20"/>
                <w:lang w:eastAsia="zh-CN"/>
              </w:rPr>
            </w:pPr>
            <w:r w:rsidRPr="00055EE3">
              <w:rPr>
                <w:color w:val="000000" w:themeColor="text1"/>
                <w:sz w:val="20"/>
                <w:szCs w:val="20"/>
                <w:lang w:eastAsia="zh-CN"/>
              </w:rPr>
              <w:t>In simultaneous case, the (de)activation delay is extended by 2ms</w:t>
            </w:r>
          </w:p>
          <w:p w14:paraId="6974B6D0" w14:textId="77777777" w:rsidR="00055EE3" w:rsidRPr="00055EE3" w:rsidRDefault="00055EE3" w:rsidP="00055EE3">
            <w:pPr>
              <w:pStyle w:val="affd"/>
              <w:widowControl/>
              <w:numPr>
                <w:ilvl w:val="2"/>
                <w:numId w:val="22"/>
              </w:numPr>
              <w:overflowPunct w:val="0"/>
              <w:autoSpaceDE w:val="0"/>
              <w:autoSpaceDN w:val="0"/>
              <w:adjustRightInd w:val="0"/>
              <w:spacing w:line="240" w:lineRule="auto"/>
              <w:ind w:left="1800" w:firstLineChars="0"/>
              <w:textAlignment w:val="baseline"/>
              <w:rPr>
                <w:color w:val="000000" w:themeColor="text1"/>
                <w:sz w:val="20"/>
                <w:szCs w:val="20"/>
                <w:lang w:eastAsia="zh-CN"/>
              </w:rPr>
            </w:pPr>
            <w:r w:rsidRPr="00055EE3">
              <w:rPr>
                <w:color w:val="000000" w:themeColor="text1"/>
                <w:sz w:val="20"/>
                <w:szCs w:val="20"/>
                <w:lang w:eastAsia="zh-CN"/>
              </w:rPr>
              <w:t>Collision handling</w:t>
            </w:r>
          </w:p>
          <w:p w14:paraId="3D962CFE" w14:textId="77777777" w:rsidR="00055EE3" w:rsidRPr="00055EE3" w:rsidRDefault="00055EE3" w:rsidP="00055EE3">
            <w:pPr>
              <w:pStyle w:val="affd"/>
              <w:widowControl/>
              <w:numPr>
                <w:ilvl w:val="3"/>
                <w:numId w:val="22"/>
              </w:numPr>
              <w:overflowPunct w:val="0"/>
              <w:autoSpaceDE w:val="0"/>
              <w:autoSpaceDN w:val="0"/>
              <w:adjustRightInd w:val="0"/>
              <w:spacing w:line="240" w:lineRule="auto"/>
              <w:ind w:left="2520" w:firstLineChars="0"/>
              <w:textAlignment w:val="baseline"/>
              <w:rPr>
                <w:color w:val="000000" w:themeColor="text1"/>
                <w:sz w:val="20"/>
                <w:szCs w:val="20"/>
                <w:lang w:eastAsia="zh-CN"/>
              </w:rPr>
            </w:pPr>
            <w:r w:rsidRPr="00055EE3">
              <w:rPr>
                <w:color w:val="000000" w:themeColor="text1"/>
                <w:sz w:val="20"/>
                <w:szCs w:val="20"/>
                <w:lang w:eastAsia="zh-CN"/>
              </w:rPr>
              <w:t>Deactivated pre-MG is not considered in collision</w:t>
            </w:r>
          </w:p>
          <w:p w14:paraId="01C9CBDF" w14:textId="50E42687" w:rsidR="00491EB5" w:rsidRPr="00055EE3" w:rsidRDefault="00055EE3" w:rsidP="007C3D60">
            <w:pPr>
              <w:pStyle w:val="affd"/>
              <w:widowControl/>
              <w:numPr>
                <w:ilvl w:val="3"/>
                <w:numId w:val="22"/>
              </w:numPr>
              <w:overflowPunct w:val="0"/>
              <w:autoSpaceDE w:val="0"/>
              <w:autoSpaceDN w:val="0"/>
              <w:adjustRightInd w:val="0"/>
              <w:spacing w:line="240" w:lineRule="auto"/>
              <w:ind w:left="2520" w:firstLineChars="0"/>
              <w:textAlignment w:val="baseline"/>
              <w:rPr>
                <w:color w:val="000000" w:themeColor="text1"/>
                <w:sz w:val="20"/>
                <w:szCs w:val="20"/>
                <w:lang w:eastAsia="zh-CN"/>
              </w:rPr>
            </w:pPr>
            <w:r w:rsidRPr="00055EE3">
              <w:rPr>
                <w:color w:val="000000" w:themeColor="text1"/>
                <w:sz w:val="20"/>
                <w:szCs w:val="20"/>
                <w:lang w:eastAsia="zh-CN"/>
              </w:rPr>
              <w:t>Dynamic collision including at least scenario 1 and 2</w:t>
            </w:r>
          </w:p>
        </w:tc>
      </w:tr>
    </w:tbl>
    <w:p w14:paraId="7FB14037" w14:textId="4B2B857A" w:rsidR="00F802A8" w:rsidRDefault="00F802A8" w:rsidP="003D381E">
      <w:pPr>
        <w:jc w:val="both"/>
        <w:rPr>
          <w:rFonts w:eastAsiaTheme="minorEastAsia" w:cs="v4.2.0"/>
          <w:sz w:val="22"/>
          <w:szCs w:val="22"/>
          <w:highlight w:val="lightGray"/>
        </w:rPr>
      </w:pPr>
    </w:p>
    <w:p w14:paraId="49B6DDC9" w14:textId="3569C10A" w:rsidR="002A6A27" w:rsidRPr="00C47C80" w:rsidRDefault="00C47C80" w:rsidP="00915DF9">
      <w:pPr>
        <w:rPr>
          <w:rFonts w:eastAsiaTheme="minorEastAsia" w:cs="v4.2.0"/>
          <w:sz w:val="22"/>
          <w:szCs w:val="22"/>
        </w:rPr>
      </w:pPr>
      <w:r w:rsidRPr="00C47C80">
        <w:rPr>
          <w:rFonts w:eastAsiaTheme="minorEastAsia" w:cs="v4.2.0" w:hint="eastAsia"/>
          <w:sz w:val="22"/>
          <w:szCs w:val="22"/>
        </w:rPr>
        <w:t>In</w:t>
      </w:r>
      <w:r w:rsidRPr="00C47C80">
        <w:rPr>
          <w:rFonts w:eastAsiaTheme="minorEastAsia" w:cs="v4.2.0"/>
          <w:sz w:val="22"/>
          <w:szCs w:val="22"/>
        </w:rPr>
        <w:t xml:space="preserve"> </w:t>
      </w:r>
      <w:r>
        <w:rPr>
          <w:rFonts w:eastAsiaTheme="minorEastAsia" w:cs="v4.2.0"/>
          <w:sz w:val="22"/>
          <w:szCs w:val="22"/>
        </w:rPr>
        <w:t xml:space="preserve">the core part, </w:t>
      </w:r>
      <w:r w:rsidR="004C5100" w:rsidRPr="004C5100">
        <w:rPr>
          <w:rFonts w:eastAsiaTheme="minorEastAsia" w:cs="v4.2.0"/>
          <w:sz w:val="22"/>
          <w:szCs w:val="22"/>
        </w:rPr>
        <w:t xml:space="preserve">Pre-MG + Pre-MG, </w:t>
      </w:r>
      <w:r w:rsidR="004C5100">
        <w:rPr>
          <w:rFonts w:eastAsiaTheme="minorEastAsia" w:cs="v4.2.0"/>
          <w:sz w:val="22"/>
          <w:szCs w:val="22"/>
        </w:rPr>
        <w:t xml:space="preserve">and </w:t>
      </w:r>
      <w:r w:rsidR="004C5100" w:rsidRPr="004C5100">
        <w:rPr>
          <w:rFonts w:eastAsiaTheme="minorEastAsia" w:cs="v4.2.0"/>
          <w:sz w:val="22"/>
          <w:szCs w:val="22"/>
        </w:rPr>
        <w:t>Pre-MG + Type-2 MG</w:t>
      </w:r>
      <w:r w:rsidR="004C5100">
        <w:rPr>
          <w:rFonts w:eastAsiaTheme="minorEastAsia" w:cs="v4.2.0"/>
          <w:sz w:val="22"/>
          <w:szCs w:val="22"/>
        </w:rPr>
        <w:t xml:space="preserve"> are </w:t>
      </w:r>
      <w:r w:rsidR="00BF36D3">
        <w:rPr>
          <w:rFonts w:eastAsiaTheme="minorEastAsia" w:cs="v4.2.0"/>
          <w:sz w:val="22"/>
          <w:szCs w:val="22"/>
        </w:rPr>
        <w:t xml:space="preserve">mainly </w:t>
      </w:r>
      <w:r w:rsidR="00B42CE0">
        <w:rPr>
          <w:rFonts w:eastAsiaTheme="minorEastAsia" w:cs="v4.2.0"/>
          <w:sz w:val="22"/>
          <w:szCs w:val="22"/>
        </w:rPr>
        <w:t>discussed</w:t>
      </w:r>
      <w:r w:rsidR="007E376A">
        <w:rPr>
          <w:rFonts w:eastAsiaTheme="minorEastAsia" w:cs="v4.2.0"/>
          <w:sz w:val="22"/>
          <w:szCs w:val="22"/>
        </w:rPr>
        <w:t>, th</w:t>
      </w:r>
      <w:r w:rsidR="005A17A7">
        <w:rPr>
          <w:rFonts w:eastAsiaTheme="minorEastAsia" w:cs="v4.2.0"/>
          <w:sz w:val="22"/>
          <w:szCs w:val="22"/>
        </w:rPr>
        <w:t>us at least</w:t>
      </w:r>
      <w:r w:rsidR="007E376A">
        <w:rPr>
          <w:rFonts w:eastAsiaTheme="minorEastAsia" w:cs="v4.2.0"/>
          <w:sz w:val="22"/>
          <w:szCs w:val="22"/>
        </w:rPr>
        <w:t xml:space="preserve"> test cases for </w:t>
      </w:r>
      <w:r w:rsidR="007E376A" w:rsidRPr="004C5100">
        <w:rPr>
          <w:rFonts w:eastAsiaTheme="minorEastAsia" w:cs="v4.2.0"/>
          <w:sz w:val="22"/>
          <w:szCs w:val="22"/>
        </w:rPr>
        <w:t xml:space="preserve">Pre-MG + Pre-MG, </w:t>
      </w:r>
      <w:r w:rsidR="007E376A">
        <w:rPr>
          <w:rFonts w:eastAsiaTheme="minorEastAsia" w:cs="v4.2.0"/>
          <w:sz w:val="22"/>
          <w:szCs w:val="22"/>
        </w:rPr>
        <w:t xml:space="preserve">and </w:t>
      </w:r>
      <w:r w:rsidR="007E376A" w:rsidRPr="004C5100">
        <w:rPr>
          <w:rFonts w:eastAsiaTheme="minorEastAsia" w:cs="v4.2.0"/>
          <w:sz w:val="22"/>
          <w:szCs w:val="22"/>
        </w:rPr>
        <w:t>Pre-MG + Type-2 MG</w:t>
      </w:r>
      <w:r w:rsidR="007E376A">
        <w:rPr>
          <w:rFonts w:eastAsiaTheme="minorEastAsia" w:cs="v4.2.0"/>
          <w:sz w:val="22"/>
          <w:szCs w:val="22"/>
        </w:rPr>
        <w:t xml:space="preserve"> shall be defined </w:t>
      </w:r>
      <w:r w:rsidR="007E376A" w:rsidRPr="007E376A">
        <w:rPr>
          <w:rFonts w:eastAsiaTheme="minorEastAsia" w:cs="v4.2.0"/>
          <w:sz w:val="22"/>
          <w:szCs w:val="22"/>
        </w:rPr>
        <w:t>primarily</w:t>
      </w:r>
      <w:r w:rsidR="007E376A">
        <w:rPr>
          <w:rFonts w:eastAsiaTheme="minorEastAsia" w:cs="v4.2.0"/>
          <w:sz w:val="22"/>
          <w:szCs w:val="22"/>
        </w:rPr>
        <w:t>.</w:t>
      </w:r>
    </w:p>
    <w:p w14:paraId="47F1D396" w14:textId="163BDE06" w:rsidR="00330249" w:rsidRPr="005A17A7" w:rsidRDefault="005A17A7" w:rsidP="00915DF9">
      <w:pPr>
        <w:rPr>
          <w:rFonts w:eastAsiaTheme="minorEastAsia" w:cs="v4.2.0"/>
          <w:b/>
          <w:sz w:val="22"/>
          <w:szCs w:val="22"/>
        </w:rPr>
      </w:pPr>
      <w:r w:rsidRPr="005A17A7">
        <w:rPr>
          <w:rFonts w:eastAsiaTheme="minorEastAsia" w:cs="v4.2.0" w:hint="eastAsia"/>
          <w:b/>
          <w:sz w:val="22"/>
          <w:szCs w:val="22"/>
        </w:rPr>
        <w:t>P</w:t>
      </w:r>
      <w:r w:rsidRPr="005A17A7">
        <w:rPr>
          <w:rFonts w:eastAsiaTheme="minorEastAsia" w:cs="v4.2.0"/>
          <w:b/>
          <w:sz w:val="22"/>
          <w:szCs w:val="22"/>
        </w:rPr>
        <w:t xml:space="preserve">roposal 1: </w:t>
      </w:r>
      <w:r>
        <w:rPr>
          <w:rFonts w:eastAsiaTheme="minorEastAsia" w:cs="v4.2.0"/>
          <w:b/>
          <w:sz w:val="22"/>
          <w:szCs w:val="22"/>
        </w:rPr>
        <w:t>T</w:t>
      </w:r>
      <w:r w:rsidRPr="005A17A7">
        <w:rPr>
          <w:rFonts w:eastAsiaTheme="minorEastAsia" w:cs="v4.2.0"/>
          <w:b/>
          <w:sz w:val="22"/>
          <w:szCs w:val="22"/>
        </w:rPr>
        <w:t>est cases for Pre-MG + Pre-MG, and Pre-MG + Type-2 MG shall be defined primarily</w:t>
      </w:r>
      <w:r>
        <w:rPr>
          <w:rFonts w:eastAsiaTheme="minorEastAsia" w:cs="v4.2.0"/>
          <w:b/>
          <w:sz w:val="22"/>
          <w:szCs w:val="22"/>
        </w:rPr>
        <w:t>.</w:t>
      </w:r>
    </w:p>
    <w:p w14:paraId="27C7C0A8" w14:textId="77777777" w:rsidR="00330249" w:rsidRDefault="00330249" w:rsidP="003D381E">
      <w:pPr>
        <w:jc w:val="both"/>
        <w:rPr>
          <w:rFonts w:eastAsiaTheme="minorEastAsia" w:cs="v4.2.0"/>
          <w:sz w:val="22"/>
          <w:szCs w:val="22"/>
          <w:highlight w:val="lightGray"/>
        </w:rPr>
      </w:pPr>
    </w:p>
    <w:p w14:paraId="2A7621A1" w14:textId="77777777" w:rsidR="00D61CBE" w:rsidRPr="00AB25C5" w:rsidRDefault="00D61CBE" w:rsidP="00D61CBE">
      <w:pPr>
        <w:jc w:val="both"/>
        <w:rPr>
          <w:rFonts w:eastAsiaTheme="minorEastAsia" w:cs="v4.2.0"/>
          <w:i/>
          <w:sz w:val="22"/>
          <w:szCs w:val="22"/>
        </w:rPr>
      </w:pPr>
      <w:r w:rsidRPr="00AB25C5">
        <w:rPr>
          <w:rFonts w:eastAsiaTheme="minorEastAsia" w:cs="v4.2.0" w:hint="eastAsia"/>
          <w:i/>
          <w:sz w:val="22"/>
          <w:szCs w:val="22"/>
        </w:rPr>
        <w:t>S</w:t>
      </w:r>
      <w:r w:rsidRPr="00AB25C5">
        <w:rPr>
          <w:rFonts w:eastAsiaTheme="minorEastAsia" w:cs="v4.2.0"/>
          <w:i/>
          <w:sz w:val="22"/>
          <w:szCs w:val="22"/>
        </w:rPr>
        <w:t>tatus in the WF [1]</w:t>
      </w:r>
      <w:r w:rsidRPr="00AB25C5">
        <w:rPr>
          <w:rFonts w:eastAsiaTheme="minorEastAsia" w:cs="v4.2.0" w:hint="eastAsia"/>
          <w:i/>
          <w:sz w:val="22"/>
          <w:szCs w:val="22"/>
        </w:rPr>
        <w:t>:</w:t>
      </w:r>
    </w:p>
    <w:tbl>
      <w:tblPr>
        <w:tblStyle w:val="aff"/>
        <w:tblW w:w="0" w:type="auto"/>
        <w:tblInd w:w="-5" w:type="dxa"/>
        <w:tblLook w:val="04A0" w:firstRow="1" w:lastRow="0" w:firstColumn="1" w:lastColumn="0" w:noHBand="0" w:noVBand="1"/>
      </w:tblPr>
      <w:tblGrid>
        <w:gridCol w:w="9634"/>
      </w:tblGrid>
      <w:tr w:rsidR="00D61CBE" w:rsidRPr="0046690F" w14:paraId="3CBB379A" w14:textId="77777777" w:rsidTr="00507DF3">
        <w:tc>
          <w:tcPr>
            <w:tcW w:w="9634" w:type="dxa"/>
          </w:tcPr>
          <w:p w14:paraId="4B7BFD16" w14:textId="77777777" w:rsidR="0046690F" w:rsidRPr="0046690F" w:rsidRDefault="0046690F" w:rsidP="0046690F">
            <w:pPr>
              <w:rPr>
                <w:b/>
                <w:color w:val="0070C0"/>
                <w:sz w:val="20"/>
                <w:szCs w:val="20"/>
                <w:u w:val="single"/>
                <w:lang w:eastAsia="ko-KR"/>
              </w:rPr>
            </w:pPr>
            <w:r w:rsidRPr="0046690F">
              <w:rPr>
                <w:b/>
                <w:color w:val="0070C0"/>
                <w:sz w:val="20"/>
                <w:szCs w:val="20"/>
                <w:u w:val="single"/>
                <w:lang w:eastAsia="ko-KR"/>
              </w:rPr>
              <w:t>Issue 4-2-2: [Case 1] Test cases combination for Case 1</w:t>
            </w:r>
          </w:p>
          <w:p w14:paraId="6EA910DA" w14:textId="77777777" w:rsidR="0046690F" w:rsidRPr="0046690F" w:rsidRDefault="0046690F" w:rsidP="0046690F">
            <w:pPr>
              <w:pStyle w:val="affd"/>
              <w:widowControl/>
              <w:numPr>
                <w:ilvl w:val="0"/>
                <w:numId w:val="22"/>
              </w:numPr>
              <w:spacing w:line="240" w:lineRule="auto"/>
              <w:ind w:left="720" w:firstLineChars="0"/>
              <w:rPr>
                <w:b/>
                <w:bCs/>
                <w:color w:val="000000" w:themeColor="text1"/>
                <w:sz w:val="20"/>
                <w:szCs w:val="20"/>
                <w:lang w:eastAsia="zh-CN"/>
              </w:rPr>
            </w:pPr>
            <w:r w:rsidRPr="0046690F">
              <w:rPr>
                <w:b/>
                <w:bCs/>
                <w:color w:val="000000" w:themeColor="text1"/>
                <w:sz w:val="20"/>
                <w:szCs w:val="20"/>
                <w:lang w:eastAsia="zh-CN"/>
              </w:rPr>
              <w:t>Way forward</w:t>
            </w:r>
          </w:p>
          <w:p w14:paraId="66F86F8F" w14:textId="77777777" w:rsidR="0046690F" w:rsidRPr="0046690F" w:rsidRDefault="0046690F" w:rsidP="0046690F">
            <w:pPr>
              <w:pStyle w:val="affd"/>
              <w:widowControl/>
              <w:numPr>
                <w:ilvl w:val="1"/>
                <w:numId w:val="22"/>
              </w:numPr>
              <w:spacing w:line="240" w:lineRule="auto"/>
              <w:ind w:left="1440" w:firstLineChars="0"/>
              <w:rPr>
                <w:color w:val="000000" w:themeColor="text1"/>
                <w:sz w:val="20"/>
                <w:szCs w:val="20"/>
                <w:lang w:eastAsia="zh-CN"/>
              </w:rPr>
            </w:pPr>
            <w:r w:rsidRPr="0046690F">
              <w:rPr>
                <w:color w:val="000000" w:themeColor="text1"/>
                <w:sz w:val="20"/>
                <w:szCs w:val="20"/>
                <w:lang w:eastAsia="zh-CN"/>
              </w:rPr>
              <w:t xml:space="preserve">Option 1: </w:t>
            </w:r>
          </w:p>
          <w:p w14:paraId="63DC9E3C" w14:textId="77777777" w:rsidR="0046690F" w:rsidRPr="0046690F" w:rsidRDefault="0046690F" w:rsidP="0046690F">
            <w:pPr>
              <w:pStyle w:val="affd"/>
              <w:widowControl/>
              <w:numPr>
                <w:ilvl w:val="2"/>
                <w:numId w:val="22"/>
              </w:numPr>
              <w:spacing w:line="240" w:lineRule="auto"/>
              <w:ind w:left="1800" w:firstLineChars="0"/>
              <w:rPr>
                <w:color w:val="000000" w:themeColor="text1"/>
                <w:sz w:val="20"/>
                <w:szCs w:val="20"/>
                <w:lang w:eastAsia="zh-CN"/>
              </w:rPr>
            </w:pPr>
            <w:r w:rsidRPr="0046690F">
              <w:rPr>
                <w:color w:val="000000" w:themeColor="text1"/>
                <w:sz w:val="20"/>
                <w:szCs w:val="20"/>
                <w:lang w:eastAsia="zh-CN"/>
              </w:rPr>
              <w:t>RAN4 to define Pre-MG and Con-MGs test cases with the following combinations:</w:t>
            </w:r>
          </w:p>
          <w:p w14:paraId="21AF431C" w14:textId="77777777" w:rsidR="0046690F" w:rsidRPr="0046690F" w:rsidRDefault="0046690F" w:rsidP="0046690F">
            <w:pPr>
              <w:pStyle w:val="affd"/>
              <w:widowControl/>
              <w:numPr>
                <w:ilvl w:val="3"/>
                <w:numId w:val="22"/>
              </w:numPr>
              <w:overflowPunct w:val="0"/>
              <w:autoSpaceDE w:val="0"/>
              <w:autoSpaceDN w:val="0"/>
              <w:adjustRightInd w:val="0"/>
              <w:spacing w:line="240" w:lineRule="auto"/>
              <w:ind w:left="2520" w:firstLineChars="0"/>
              <w:textAlignment w:val="baseline"/>
              <w:rPr>
                <w:color w:val="000000" w:themeColor="text1"/>
                <w:sz w:val="20"/>
                <w:szCs w:val="20"/>
                <w:lang w:eastAsia="zh-CN"/>
              </w:rPr>
            </w:pPr>
            <w:r w:rsidRPr="0046690F">
              <w:rPr>
                <w:color w:val="000000" w:themeColor="text1"/>
                <w:sz w:val="20"/>
                <w:szCs w:val="20"/>
                <w:lang w:eastAsia="zh-CN"/>
              </w:rPr>
              <w:t>Pre-MG Combination 1: Pre-MG+MG without gap collision</w:t>
            </w:r>
          </w:p>
          <w:p w14:paraId="5BAE3E72" w14:textId="77777777" w:rsidR="0046690F" w:rsidRPr="0046690F" w:rsidRDefault="0046690F" w:rsidP="0046690F">
            <w:pPr>
              <w:pStyle w:val="affd"/>
              <w:widowControl/>
              <w:numPr>
                <w:ilvl w:val="3"/>
                <w:numId w:val="22"/>
              </w:numPr>
              <w:overflowPunct w:val="0"/>
              <w:autoSpaceDE w:val="0"/>
              <w:autoSpaceDN w:val="0"/>
              <w:adjustRightInd w:val="0"/>
              <w:spacing w:line="240" w:lineRule="auto"/>
              <w:ind w:left="2520" w:firstLineChars="0"/>
              <w:textAlignment w:val="baseline"/>
              <w:rPr>
                <w:color w:val="000000" w:themeColor="text1"/>
                <w:sz w:val="20"/>
                <w:szCs w:val="20"/>
                <w:lang w:eastAsia="zh-CN"/>
              </w:rPr>
            </w:pPr>
            <w:r w:rsidRPr="0046690F">
              <w:rPr>
                <w:color w:val="000000" w:themeColor="text1"/>
                <w:sz w:val="20"/>
                <w:szCs w:val="20"/>
                <w:lang w:eastAsia="zh-CN"/>
              </w:rPr>
              <w:t>Pre-MG Combination 2: Pre-MG+MG with gap collision</w:t>
            </w:r>
          </w:p>
          <w:p w14:paraId="469E7ADF" w14:textId="77777777" w:rsidR="0046690F" w:rsidRPr="0046690F" w:rsidRDefault="0046690F" w:rsidP="0046690F">
            <w:pPr>
              <w:pStyle w:val="affd"/>
              <w:widowControl/>
              <w:numPr>
                <w:ilvl w:val="3"/>
                <w:numId w:val="22"/>
              </w:numPr>
              <w:overflowPunct w:val="0"/>
              <w:autoSpaceDE w:val="0"/>
              <w:autoSpaceDN w:val="0"/>
              <w:adjustRightInd w:val="0"/>
              <w:spacing w:line="240" w:lineRule="auto"/>
              <w:ind w:left="2520" w:firstLineChars="0"/>
              <w:textAlignment w:val="baseline"/>
              <w:rPr>
                <w:color w:val="000000" w:themeColor="text1"/>
                <w:sz w:val="20"/>
                <w:szCs w:val="20"/>
                <w:lang w:eastAsia="zh-CN"/>
              </w:rPr>
            </w:pPr>
            <w:r w:rsidRPr="0046690F">
              <w:rPr>
                <w:color w:val="000000" w:themeColor="text1"/>
                <w:sz w:val="20"/>
                <w:szCs w:val="20"/>
                <w:lang w:eastAsia="zh-CN"/>
              </w:rPr>
              <w:t>Pre-MG Combination 3: (Pre-MG1, Pre-MG2): (Deactivation, Deactivation) &lt;-&gt; (Activation, Activation) without gap collision</w:t>
            </w:r>
          </w:p>
          <w:p w14:paraId="48DCA696" w14:textId="77777777" w:rsidR="0046690F" w:rsidRPr="0046690F" w:rsidRDefault="0046690F" w:rsidP="0046690F">
            <w:pPr>
              <w:pStyle w:val="affd"/>
              <w:widowControl/>
              <w:numPr>
                <w:ilvl w:val="3"/>
                <w:numId w:val="22"/>
              </w:numPr>
              <w:overflowPunct w:val="0"/>
              <w:autoSpaceDE w:val="0"/>
              <w:autoSpaceDN w:val="0"/>
              <w:adjustRightInd w:val="0"/>
              <w:spacing w:line="240" w:lineRule="auto"/>
              <w:ind w:left="2520" w:firstLineChars="0"/>
              <w:textAlignment w:val="baseline"/>
              <w:rPr>
                <w:color w:val="000000" w:themeColor="text1"/>
                <w:sz w:val="20"/>
                <w:szCs w:val="20"/>
                <w:lang w:eastAsia="zh-CN"/>
              </w:rPr>
            </w:pPr>
            <w:r w:rsidRPr="0046690F">
              <w:rPr>
                <w:color w:val="000000" w:themeColor="text1"/>
                <w:sz w:val="20"/>
                <w:szCs w:val="20"/>
                <w:lang w:eastAsia="zh-CN"/>
              </w:rPr>
              <w:t>Pre-MG Combination 4: (Pre-MG1, Pre-MG2): (Deactivation, Deactivation) &lt;-&gt; (Activation, Activation) with gap collision</w:t>
            </w:r>
          </w:p>
          <w:p w14:paraId="53EF9FB5" w14:textId="77777777" w:rsidR="0046690F" w:rsidRPr="0046690F" w:rsidRDefault="0046690F" w:rsidP="0046690F">
            <w:pPr>
              <w:pStyle w:val="affd"/>
              <w:widowControl/>
              <w:numPr>
                <w:ilvl w:val="3"/>
                <w:numId w:val="22"/>
              </w:numPr>
              <w:spacing w:line="240" w:lineRule="auto"/>
              <w:ind w:left="2520" w:firstLineChars="0"/>
              <w:rPr>
                <w:color w:val="000000" w:themeColor="text1"/>
                <w:sz w:val="20"/>
                <w:szCs w:val="20"/>
                <w:lang w:eastAsia="zh-CN"/>
              </w:rPr>
            </w:pPr>
            <w:r w:rsidRPr="0046690F">
              <w:rPr>
                <w:color w:val="000000" w:themeColor="text1"/>
                <w:sz w:val="20"/>
                <w:szCs w:val="20"/>
                <w:lang w:eastAsia="zh-CN"/>
              </w:rPr>
              <w:t>Pre-MG Combination 5: (Pre-MG1, Pre-MG2): (Activation, Deactivation) &lt;-&gt; (Deactivation, Activation) without gap collision</w:t>
            </w:r>
          </w:p>
          <w:p w14:paraId="2ACECD14" w14:textId="77777777" w:rsidR="0046690F" w:rsidRPr="0046690F" w:rsidRDefault="0046690F" w:rsidP="0046690F">
            <w:pPr>
              <w:pStyle w:val="affd"/>
              <w:widowControl/>
              <w:numPr>
                <w:ilvl w:val="2"/>
                <w:numId w:val="22"/>
              </w:numPr>
              <w:spacing w:line="240" w:lineRule="auto"/>
              <w:ind w:left="1800" w:firstLineChars="0"/>
              <w:rPr>
                <w:color w:val="000000" w:themeColor="text1"/>
                <w:sz w:val="20"/>
                <w:szCs w:val="20"/>
                <w:lang w:eastAsia="zh-CN"/>
              </w:rPr>
            </w:pPr>
            <w:r w:rsidRPr="0046690F">
              <w:rPr>
                <w:sz w:val="20"/>
                <w:szCs w:val="20"/>
                <w:lang w:eastAsia="zh-CN"/>
              </w:rPr>
              <w:t>RAN4 not to define the test cases to verify the collision during the transition period between Pre-MG activation/deactivation and MG occasion</w:t>
            </w:r>
          </w:p>
          <w:p w14:paraId="5A9E4870" w14:textId="77777777" w:rsidR="0046690F" w:rsidRPr="0046690F" w:rsidRDefault="0046690F" w:rsidP="0046690F">
            <w:pPr>
              <w:pStyle w:val="affd"/>
              <w:widowControl/>
              <w:numPr>
                <w:ilvl w:val="1"/>
                <w:numId w:val="22"/>
              </w:numPr>
              <w:spacing w:line="240" w:lineRule="auto"/>
              <w:ind w:left="1440" w:firstLineChars="0"/>
              <w:rPr>
                <w:color w:val="000000" w:themeColor="text1"/>
                <w:sz w:val="20"/>
                <w:szCs w:val="20"/>
                <w:lang w:eastAsia="zh-CN"/>
              </w:rPr>
            </w:pPr>
            <w:r w:rsidRPr="0046690F">
              <w:rPr>
                <w:color w:val="000000" w:themeColor="text1"/>
                <w:sz w:val="20"/>
                <w:szCs w:val="20"/>
                <w:lang w:eastAsia="zh-CN"/>
              </w:rPr>
              <w:t xml:space="preserve">Option 2: </w:t>
            </w:r>
          </w:p>
          <w:p w14:paraId="054DD82B" w14:textId="77777777" w:rsidR="0046690F" w:rsidRPr="0046690F" w:rsidRDefault="0046690F" w:rsidP="0046690F">
            <w:pPr>
              <w:pStyle w:val="affd"/>
              <w:widowControl/>
              <w:numPr>
                <w:ilvl w:val="2"/>
                <w:numId w:val="22"/>
              </w:numPr>
              <w:overflowPunct w:val="0"/>
              <w:autoSpaceDE w:val="0"/>
              <w:autoSpaceDN w:val="0"/>
              <w:adjustRightInd w:val="0"/>
              <w:spacing w:line="240" w:lineRule="auto"/>
              <w:ind w:left="1800" w:firstLineChars="0"/>
              <w:textAlignment w:val="baseline"/>
              <w:rPr>
                <w:color w:val="000000" w:themeColor="text1"/>
                <w:sz w:val="20"/>
                <w:szCs w:val="20"/>
                <w:lang w:eastAsia="zh-CN"/>
              </w:rPr>
            </w:pPr>
            <w:r w:rsidRPr="0046690F">
              <w:rPr>
                <w:color w:val="000000" w:themeColor="text1"/>
                <w:sz w:val="20"/>
                <w:szCs w:val="20"/>
                <w:lang w:eastAsia="zh-CN"/>
              </w:rPr>
              <w:t>TC1: pre-MG + pre-MG, autonomous non-simultaneous (de)activation, FR1</w:t>
            </w:r>
          </w:p>
          <w:p w14:paraId="166A972E" w14:textId="77777777" w:rsidR="0046690F" w:rsidRPr="0046690F" w:rsidRDefault="0046690F" w:rsidP="0046690F">
            <w:pPr>
              <w:pStyle w:val="affd"/>
              <w:widowControl/>
              <w:numPr>
                <w:ilvl w:val="2"/>
                <w:numId w:val="22"/>
              </w:numPr>
              <w:overflowPunct w:val="0"/>
              <w:autoSpaceDE w:val="0"/>
              <w:autoSpaceDN w:val="0"/>
              <w:adjustRightInd w:val="0"/>
              <w:spacing w:line="240" w:lineRule="auto"/>
              <w:ind w:left="1800" w:firstLineChars="0"/>
              <w:textAlignment w:val="baseline"/>
              <w:rPr>
                <w:color w:val="000000" w:themeColor="text1"/>
                <w:sz w:val="20"/>
                <w:szCs w:val="20"/>
                <w:lang w:eastAsia="zh-CN"/>
              </w:rPr>
            </w:pPr>
            <w:r w:rsidRPr="0046690F">
              <w:rPr>
                <w:color w:val="000000" w:themeColor="text1"/>
                <w:sz w:val="20"/>
                <w:szCs w:val="20"/>
                <w:lang w:eastAsia="zh-CN"/>
              </w:rPr>
              <w:t>TC2: pre-MG + pre-MG, NW controlled non-simultaneous (de)activation, FR1</w:t>
            </w:r>
          </w:p>
          <w:p w14:paraId="123683F9" w14:textId="77777777" w:rsidR="0046690F" w:rsidRPr="0046690F" w:rsidRDefault="0046690F" w:rsidP="0046690F">
            <w:pPr>
              <w:pStyle w:val="affd"/>
              <w:widowControl/>
              <w:numPr>
                <w:ilvl w:val="2"/>
                <w:numId w:val="22"/>
              </w:numPr>
              <w:overflowPunct w:val="0"/>
              <w:autoSpaceDE w:val="0"/>
              <w:autoSpaceDN w:val="0"/>
              <w:adjustRightInd w:val="0"/>
              <w:spacing w:line="240" w:lineRule="auto"/>
              <w:ind w:left="1800" w:firstLineChars="0"/>
              <w:textAlignment w:val="baseline"/>
              <w:rPr>
                <w:color w:val="000000" w:themeColor="text1"/>
                <w:sz w:val="20"/>
                <w:szCs w:val="20"/>
                <w:lang w:eastAsia="zh-CN"/>
              </w:rPr>
            </w:pPr>
            <w:r w:rsidRPr="0046690F">
              <w:rPr>
                <w:color w:val="000000" w:themeColor="text1"/>
                <w:sz w:val="20"/>
                <w:szCs w:val="20"/>
                <w:lang w:eastAsia="zh-CN"/>
              </w:rPr>
              <w:t>TC3: pre-MG + pre-MG, autonomous simultaneous (de)activation, FR1</w:t>
            </w:r>
          </w:p>
          <w:p w14:paraId="5071AD24" w14:textId="77777777" w:rsidR="0046690F" w:rsidRPr="0046690F" w:rsidRDefault="0046690F" w:rsidP="0046690F">
            <w:pPr>
              <w:pStyle w:val="affd"/>
              <w:widowControl/>
              <w:numPr>
                <w:ilvl w:val="2"/>
                <w:numId w:val="22"/>
              </w:numPr>
              <w:overflowPunct w:val="0"/>
              <w:autoSpaceDE w:val="0"/>
              <w:autoSpaceDN w:val="0"/>
              <w:adjustRightInd w:val="0"/>
              <w:spacing w:line="240" w:lineRule="auto"/>
              <w:ind w:left="1800" w:firstLineChars="0"/>
              <w:textAlignment w:val="baseline"/>
              <w:rPr>
                <w:color w:val="000000" w:themeColor="text1"/>
                <w:sz w:val="20"/>
                <w:szCs w:val="20"/>
                <w:lang w:eastAsia="zh-CN"/>
              </w:rPr>
            </w:pPr>
            <w:r w:rsidRPr="0046690F">
              <w:rPr>
                <w:color w:val="000000" w:themeColor="text1"/>
                <w:sz w:val="20"/>
                <w:szCs w:val="20"/>
                <w:lang w:eastAsia="zh-CN"/>
              </w:rPr>
              <w:t>TC4: pre-MG + pre-MG, NW controlled simultaneous (de)activation, FR1</w:t>
            </w:r>
          </w:p>
          <w:p w14:paraId="340C1512" w14:textId="77777777" w:rsidR="0046690F" w:rsidRPr="0046690F" w:rsidRDefault="0046690F" w:rsidP="0046690F">
            <w:pPr>
              <w:pStyle w:val="affd"/>
              <w:widowControl/>
              <w:numPr>
                <w:ilvl w:val="2"/>
                <w:numId w:val="22"/>
              </w:numPr>
              <w:overflowPunct w:val="0"/>
              <w:autoSpaceDE w:val="0"/>
              <w:autoSpaceDN w:val="0"/>
              <w:adjustRightInd w:val="0"/>
              <w:spacing w:line="240" w:lineRule="auto"/>
              <w:ind w:left="1800" w:firstLineChars="0"/>
              <w:textAlignment w:val="baseline"/>
              <w:rPr>
                <w:color w:val="000000" w:themeColor="text1"/>
                <w:sz w:val="20"/>
                <w:szCs w:val="20"/>
                <w:lang w:eastAsia="zh-CN"/>
              </w:rPr>
            </w:pPr>
            <w:r w:rsidRPr="0046690F">
              <w:rPr>
                <w:color w:val="000000" w:themeColor="text1"/>
                <w:sz w:val="20"/>
                <w:szCs w:val="20"/>
                <w:lang w:eastAsia="zh-CN"/>
              </w:rPr>
              <w:t>TC5: pre-MG + pre-MG, autonomous non-simultaneous (de)activation, FR2</w:t>
            </w:r>
          </w:p>
          <w:p w14:paraId="4E9128F5" w14:textId="77777777" w:rsidR="0046690F" w:rsidRPr="0046690F" w:rsidRDefault="0046690F" w:rsidP="0046690F">
            <w:pPr>
              <w:pStyle w:val="affd"/>
              <w:widowControl/>
              <w:numPr>
                <w:ilvl w:val="2"/>
                <w:numId w:val="22"/>
              </w:numPr>
              <w:overflowPunct w:val="0"/>
              <w:autoSpaceDE w:val="0"/>
              <w:autoSpaceDN w:val="0"/>
              <w:adjustRightInd w:val="0"/>
              <w:spacing w:line="240" w:lineRule="auto"/>
              <w:ind w:left="1800" w:firstLineChars="0"/>
              <w:textAlignment w:val="baseline"/>
              <w:rPr>
                <w:color w:val="000000" w:themeColor="text1"/>
                <w:sz w:val="20"/>
                <w:szCs w:val="20"/>
                <w:lang w:eastAsia="zh-CN"/>
              </w:rPr>
            </w:pPr>
            <w:r w:rsidRPr="0046690F">
              <w:rPr>
                <w:color w:val="000000" w:themeColor="text1"/>
                <w:sz w:val="20"/>
                <w:szCs w:val="20"/>
                <w:lang w:eastAsia="zh-CN"/>
              </w:rPr>
              <w:t>TC6: pre-MG + pre-MG, NW controlled non-simultaneous (de)activation, FR2</w:t>
            </w:r>
          </w:p>
          <w:p w14:paraId="31DD1B8B" w14:textId="77777777" w:rsidR="0046690F" w:rsidRPr="0046690F" w:rsidRDefault="0046690F" w:rsidP="0046690F">
            <w:pPr>
              <w:pStyle w:val="affd"/>
              <w:widowControl/>
              <w:numPr>
                <w:ilvl w:val="2"/>
                <w:numId w:val="22"/>
              </w:numPr>
              <w:overflowPunct w:val="0"/>
              <w:autoSpaceDE w:val="0"/>
              <w:autoSpaceDN w:val="0"/>
              <w:adjustRightInd w:val="0"/>
              <w:spacing w:line="240" w:lineRule="auto"/>
              <w:ind w:left="1800" w:firstLineChars="0"/>
              <w:textAlignment w:val="baseline"/>
              <w:rPr>
                <w:color w:val="000000" w:themeColor="text1"/>
                <w:sz w:val="20"/>
                <w:szCs w:val="20"/>
                <w:lang w:eastAsia="zh-CN"/>
              </w:rPr>
            </w:pPr>
            <w:r w:rsidRPr="0046690F">
              <w:rPr>
                <w:color w:val="000000" w:themeColor="text1"/>
                <w:sz w:val="20"/>
                <w:szCs w:val="20"/>
                <w:lang w:eastAsia="zh-CN"/>
              </w:rPr>
              <w:t>TC7: pre-MG + pre-MG, autonomous simultaneous (de)activation, FR2</w:t>
            </w:r>
          </w:p>
          <w:p w14:paraId="0A76637D" w14:textId="77777777" w:rsidR="0046690F" w:rsidRPr="0046690F" w:rsidRDefault="0046690F" w:rsidP="0046690F">
            <w:pPr>
              <w:pStyle w:val="affd"/>
              <w:widowControl/>
              <w:numPr>
                <w:ilvl w:val="2"/>
                <w:numId w:val="22"/>
              </w:numPr>
              <w:overflowPunct w:val="0"/>
              <w:autoSpaceDE w:val="0"/>
              <w:autoSpaceDN w:val="0"/>
              <w:adjustRightInd w:val="0"/>
              <w:spacing w:line="240" w:lineRule="auto"/>
              <w:ind w:left="1800" w:firstLineChars="0"/>
              <w:textAlignment w:val="baseline"/>
              <w:rPr>
                <w:color w:val="000000" w:themeColor="text1"/>
                <w:sz w:val="20"/>
                <w:szCs w:val="20"/>
                <w:lang w:eastAsia="zh-CN"/>
              </w:rPr>
            </w:pPr>
            <w:r w:rsidRPr="0046690F">
              <w:rPr>
                <w:color w:val="000000" w:themeColor="text1"/>
                <w:sz w:val="20"/>
                <w:szCs w:val="20"/>
                <w:lang w:eastAsia="zh-CN"/>
              </w:rPr>
              <w:t>TC8: pre-MG + pre-MG, NW controlled simultaneous (de)activation, FR2</w:t>
            </w:r>
          </w:p>
          <w:p w14:paraId="7AD36A87" w14:textId="77777777" w:rsidR="0046690F" w:rsidRPr="0046690F" w:rsidRDefault="0046690F" w:rsidP="0046690F">
            <w:pPr>
              <w:pStyle w:val="affd"/>
              <w:widowControl/>
              <w:numPr>
                <w:ilvl w:val="2"/>
                <w:numId w:val="22"/>
              </w:numPr>
              <w:overflowPunct w:val="0"/>
              <w:autoSpaceDE w:val="0"/>
              <w:autoSpaceDN w:val="0"/>
              <w:adjustRightInd w:val="0"/>
              <w:spacing w:line="240" w:lineRule="auto"/>
              <w:ind w:left="1800" w:firstLineChars="0"/>
              <w:textAlignment w:val="baseline"/>
              <w:rPr>
                <w:color w:val="000000" w:themeColor="text1"/>
                <w:sz w:val="20"/>
                <w:szCs w:val="20"/>
                <w:lang w:eastAsia="zh-CN"/>
              </w:rPr>
            </w:pPr>
            <w:r w:rsidRPr="0046690F">
              <w:rPr>
                <w:color w:val="000000" w:themeColor="text1"/>
                <w:sz w:val="20"/>
                <w:szCs w:val="20"/>
                <w:lang w:eastAsia="zh-CN"/>
              </w:rPr>
              <w:t>TC9: pre-MG + type-2 MG, dynamic collision scenario 1, autonomous (de)activation, FR1</w:t>
            </w:r>
          </w:p>
          <w:p w14:paraId="1BAABF1F" w14:textId="77777777" w:rsidR="0046690F" w:rsidRPr="0046690F" w:rsidRDefault="0046690F" w:rsidP="0046690F">
            <w:pPr>
              <w:pStyle w:val="affd"/>
              <w:widowControl/>
              <w:numPr>
                <w:ilvl w:val="2"/>
                <w:numId w:val="22"/>
              </w:numPr>
              <w:overflowPunct w:val="0"/>
              <w:autoSpaceDE w:val="0"/>
              <w:autoSpaceDN w:val="0"/>
              <w:adjustRightInd w:val="0"/>
              <w:spacing w:line="240" w:lineRule="auto"/>
              <w:ind w:left="1800" w:firstLineChars="0"/>
              <w:textAlignment w:val="baseline"/>
              <w:rPr>
                <w:color w:val="000000" w:themeColor="text1"/>
                <w:sz w:val="20"/>
                <w:szCs w:val="20"/>
                <w:lang w:eastAsia="zh-CN"/>
              </w:rPr>
            </w:pPr>
            <w:r w:rsidRPr="0046690F">
              <w:rPr>
                <w:color w:val="000000" w:themeColor="text1"/>
                <w:sz w:val="20"/>
                <w:szCs w:val="20"/>
                <w:lang w:eastAsia="zh-CN"/>
              </w:rPr>
              <w:t>TC10: pre-MG + type-2 MG, dynamic collision scenario 1, NW controlled (de)activation, FR1</w:t>
            </w:r>
          </w:p>
          <w:p w14:paraId="0072C854" w14:textId="77777777" w:rsidR="0046690F" w:rsidRPr="0046690F" w:rsidRDefault="0046690F" w:rsidP="0046690F">
            <w:pPr>
              <w:pStyle w:val="affd"/>
              <w:widowControl/>
              <w:numPr>
                <w:ilvl w:val="2"/>
                <w:numId w:val="22"/>
              </w:numPr>
              <w:overflowPunct w:val="0"/>
              <w:autoSpaceDE w:val="0"/>
              <w:autoSpaceDN w:val="0"/>
              <w:adjustRightInd w:val="0"/>
              <w:spacing w:line="240" w:lineRule="auto"/>
              <w:ind w:left="1800" w:firstLineChars="0"/>
              <w:textAlignment w:val="baseline"/>
              <w:rPr>
                <w:color w:val="000000" w:themeColor="text1"/>
                <w:sz w:val="20"/>
                <w:szCs w:val="20"/>
                <w:lang w:eastAsia="zh-CN"/>
              </w:rPr>
            </w:pPr>
            <w:r w:rsidRPr="0046690F">
              <w:rPr>
                <w:color w:val="000000" w:themeColor="text1"/>
                <w:sz w:val="20"/>
                <w:szCs w:val="20"/>
                <w:lang w:eastAsia="zh-CN"/>
              </w:rPr>
              <w:t>TC11: pre-MG + type-2 MG, dynamic collision scenario 2 autonomous (de)activation, FR1</w:t>
            </w:r>
          </w:p>
          <w:p w14:paraId="4E7BFD9B" w14:textId="77777777" w:rsidR="0046690F" w:rsidRPr="0046690F" w:rsidRDefault="0046690F" w:rsidP="0046690F">
            <w:pPr>
              <w:pStyle w:val="affd"/>
              <w:widowControl/>
              <w:numPr>
                <w:ilvl w:val="2"/>
                <w:numId w:val="22"/>
              </w:numPr>
              <w:overflowPunct w:val="0"/>
              <w:autoSpaceDE w:val="0"/>
              <w:autoSpaceDN w:val="0"/>
              <w:adjustRightInd w:val="0"/>
              <w:spacing w:line="240" w:lineRule="auto"/>
              <w:ind w:left="1800" w:firstLineChars="0"/>
              <w:textAlignment w:val="baseline"/>
              <w:rPr>
                <w:color w:val="000000" w:themeColor="text1"/>
                <w:sz w:val="20"/>
                <w:szCs w:val="20"/>
                <w:lang w:eastAsia="zh-CN"/>
              </w:rPr>
            </w:pPr>
            <w:r w:rsidRPr="0046690F">
              <w:rPr>
                <w:color w:val="000000" w:themeColor="text1"/>
                <w:sz w:val="20"/>
                <w:szCs w:val="20"/>
                <w:lang w:eastAsia="zh-CN"/>
              </w:rPr>
              <w:t>TC12: pre-MG + type-2 MG, dynamic collision scenario 2, NW controlled (de)activation, FR1</w:t>
            </w:r>
          </w:p>
          <w:p w14:paraId="05BCFAE8" w14:textId="77777777" w:rsidR="0046690F" w:rsidRPr="0046690F" w:rsidRDefault="0046690F" w:rsidP="0046690F">
            <w:pPr>
              <w:pStyle w:val="affd"/>
              <w:widowControl/>
              <w:numPr>
                <w:ilvl w:val="2"/>
                <w:numId w:val="22"/>
              </w:numPr>
              <w:overflowPunct w:val="0"/>
              <w:autoSpaceDE w:val="0"/>
              <w:autoSpaceDN w:val="0"/>
              <w:adjustRightInd w:val="0"/>
              <w:spacing w:line="240" w:lineRule="auto"/>
              <w:ind w:left="1800" w:firstLineChars="0"/>
              <w:textAlignment w:val="baseline"/>
              <w:rPr>
                <w:color w:val="000000" w:themeColor="text1"/>
                <w:sz w:val="20"/>
                <w:szCs w:val="20"/>
                <w:lang w:eastAsia="zh-CN"/>
              </w:rPr>
            </w:pPr>
            <w:r w:rsidRPr="0046690F">
              <w:rPr>
                <w:color w:val="000000" w:themeColor="text1"/>
                <w:sz w:val="20"/>
                <w:szCs w:val="20"/>
                <w:lang w:eastAsia="zh-CN"/>
              </w:rPr>
              <w:t>TC13: pre-MG + type-2 MG, dynamic collision scenario 1, autonomous (de)activation, FR2</w:t>
            </w:r>
          </w:p>
          <w:p w14:paraId="3DF23BD2" w14:textId="77777777" w:rsidR="0046690F" w:rsidRPr="0046690F" w:rsidRDefault="0046690F" w:rsidP="0046690F">
            <w:pPr>
              <w:pStyle w:val="affd"/>
              <w:widowControl/>
              <w:numPr>
                <w:ilvl w:val="2"/>
                <w:numId w:val="22"/>
              </w:numPr>
              <w:overflowPunct w:val="0"/>
              <w:autoSpaceDE w:val="0"/>
              <w:autoSpaceDN w:val="0"/>
              <w:adjustRightInd w:val="0"/>
              <w:spacing w:line="240" w:lineRule="auto"/>
              <w:ind w:left="1800" w:firstLineChars="0"/>
              <w:textAlignment w:val="baseline"/>
              <w:rPr>
                <w:color w:val="000000" w:themeColor="text1"/>
                <w:sz w:val="20"/>
                <w:szCs w:val="20"/>
                <w:lang w:eastAsia="zh-CN"/>
              </w:rPr>
            </w:pPr>
            <w:r w:rsidRPr="0046690F">
              <w:rPr>
                <w:color w:val="000000" w:themeColor="text1"/>
                <w:sz w:val="20"/>
                <w:szCs w:val="20"/>
                <w:lang w:eastAsia="zh-CN"/>
              </w:rPr>
              <w:t>TC14: pre-MG + type-2 MG, dynamic collision scenario 1, NW controlled (de)activation, FR2</w:t>
            </w:r>
          </w:p>
          <w:p w14:paraId="10EDC135" w14:textId="77777777" w:rsidR="0046690F" w:rsidRPr="0046690F" w:rsidRDefault="0046690F" w:rsidP="0046690F">
            <w:pPr>
              <w:pStyle w:val="affd"/>
              <w:widowControl/>
              <w:numPr>
                <w:ilvl w:val="2"/>
                <w:numId w:val="22"/>
              </w:numPr>
              <w:overflowPunct w:val="0"/>
              <w:autoSpaceDE w:val="0"/>
              <w:autoSpaceDN w:val="0"/>
              <w:adjustRightInd w:val="0"/>
              <w:spacing w:line="240" w:lineRule="auto"/>
              <w:ind w:left="1800" w:firstLineChars="0"/>
              <w:textAlignment w:val="baseline"/>
              <w:rPr>
                <w:color w:val="000000" w:themeColor="text1"/>
                <w:sz w:val="20"/>
                <w:szCs w:val="20"/>
                <w:lang w:eastAsia="zh-CN"/>
              </w:rPr>
            </w:pPr>
            <w:r w:rsidRPr="0046690F">
              <w:rPr>
                <w:color w:val="000000" w:themeColor="text1"/>
                <w:sz w:val="20"/>
                <w:szCs w:val="20"/>
                <w:lang w:eastAsia="zh-CN"/>
              </w:rPr>
              <w:t>TC15: pre-MG + type-2 MG, dynamic collision scenario 2 autonomous (de)activation, FR2</w:t>
            </w:r>
          </w:p>
          <w:p w14:paraId="0C19C089" w14:textId="77777777" w:rsidR="0046690F" w:rsidRPr="0046690F" w:rsidRDefault="0046690F" w:rsidP="0046690F">
            <w:pPr>
              <w:pStyle w:val="affd"/>
              <w:widowControl/>
              <w:numPr>
                <w:ilvl w:val="2"/>
                <w:numId w:val="22"/>
              </w:numPr>
              <w:overflowPunct w:val="0"/>
              <w:autoSpaceDE w:val="0"/>
              <w:autoSpaceDN w:val="0"/>
              <w:adjustRightInd w:val="0"/>
              <w:spacing w:line="240" w:lineRule="auto"/>
              <w:ind w:left="1800" w:firstLineChars="0"/>
              <w:textAlignment w:val="baseline"/>
              <w:rPr>
                <w:color w:val="000000" w:themeColor="text1"/>
                <w:sz w:val="20"/>
                <w:szCs w:val="20"/>
                <w:lang w:eastAsia="zh-CN"/>
              </w:rPr>
            </w:pPr>
            <w:r w:rsidRPr="0046690F">
              <w:rPr>
                <w:color w:val="000000" w:themeColor="text1"/>
                <w:sz w:val="20"/>
                <w:szCs w:val="20"/>
                <w:lang w:eastAsia="zh-CN"/>
              </w:rPr>
              <w:t>TC16: pre-MG + type-2 MG, dynamic collision scenario 2, NW controlled (de)activation, FR2</w:t>
            </w:r>
          </w:p>
          <w:p w14:paraId="52FBF6AC" w14:textId="77777777" w:rsidR="0046690F" w:rsidRPr="0046690F" w:rsidRDefault="0046690F" w:rsidP="0046690F">
            <w:pPr>
              <w:pStyle w:val="affd"/>
              <w:widowControl/>
              <w:numPr>
                <w:ilvl w:val="1"/>
                <w:numId w:val="22"/>
              </w:numPr>
              <w:spacing w:line="240" w:lineRule="auto"/>
              <w:ind w:left="1440" w:firstLineChars="0"/>
              <w:rPr>
                <w:color w:val="000000" w:themeColor="text1"/>
                <w:sz w:val="20"/>
                <w:szCs w:val="20"/>
                <w:lang w:eastAsia="zh-CN"/>
              </w:rPr>
            </w:pPr>
            <w:r w:rsidRPr="0046690F">
              <w:rPr>
                <w:color w:val="000000" w:themeColor="text1"/>
                <w:sz w:val="20"/>
                <w:szCs w:val="20"/>
                <w:lang w:eastAsia="zh-CN"/>
              </w:rPr>
              <w:t xml:space="preserve">Option 3: </w:t>
            </w:r>
          </w:p>
          <w:p w14:paraId="27331973" w14:textId="77777777" w:rsidR="0046690F" w:rsidRPr="0046690F" w:rsidRDefault="0046690F" w:rsidP="0046690F">
            <w:pPr>
              <w:pStyle w:val="affd"/>
              <w:widowControl/>
              <w:numPr>
                <w:ilvl w:val="2"/>
                <w:numId w:val="22"/>
              </w:numPr>
              <w:overflowPunct w:val="0"/>
              <w:autoSpaceDE w:val="0"/>
              <w:autoSpaceDN w:val="0"/>
              <w:adjustRightInd w:val="0"/>
              <w:spacing w:line="240" w:lineRule="auto"/>
              <w:ind w:left="1800" w:firstLineChars="0"/>
              <w:textAlignment w:val="baseline"/>
              <w:rPr>
                <w:color w:val="000000" w:themeColor="text1"/>
                <w:sz w:val="20"/>
                <w:szCs w:val="20"/>
                <w:lang w:eastAsia="zh-CN"/>
              </w:rPr>
            </w:pPr>
            <w:r w:rsidRPr="0046690F">
              <w:rPr>
                <w:color w:val="000000" w:themeColor="text1"/>
                <w:sz w:val="20"/>
                <w:szCs w:val="20"/>
                <w:lang w:eastAsia="zh-CN"/>
              </w:rPr>
              <w:t>for gap combination, it is propsed to define test for the combination with 2 gaps for UE which does not support per-FR gap, and define test for the combination with 3 gaps cross all FRs for UE which supports per-FR gap</w:t>
            </w:r>
          </w:p>
          <w:p w14:paraId="6E641901" w14:textId="77777777" w:rsidR="0046690F" w:rsidRPr="0046690F" w:rsidRDefault="0046690F" w:rsidP="0046690F">
            <w:pPr>
              <w:pStyle w:val="affd"/>
              <w:widowControl/>
              <w:numPr>
                <w:ilvl w:val="2"/>
                <w:numId w:val="22"/>
              </w:numPr>
              <w:overflowPunct w:val="0"/>
              <w:autoSpaceDE w:val="0"/>
              <w:autoSpaceDN w:val="0"/>
              <w:adjustRightInd w:val="0"/>
              <w:spacing w:line="240" w:lineRule="auto"/>
              <w:ind w:left="1800" w:firstLineChars="0"/>
              <w:textAlignment w:val="baseline"/>
              <w:rPr>
                <w:color w:val="000000" w:themeColor="text1"/>
                <w:sz w:val="20"/>
                <w:szCs w:val="20"/>
                <w:lang w:eastAsia="zh-CN"/>
              </w:rPr>
            </w:pPr>
            <w:r w:rsidRPr="0046690F">
              <w:rPr>
                <w:color w:val="000000" w:themeColor="text1"/>
                <w:sz w:val="20"/>
                <w:szCs w:val="20"/>
                <w:lang w:eastAsia="zh-CN"/>
              </w:rPr>
              <w:t>it is proposed to define test to verify the gap collision handling for concurrent gap with Pre-MG and concurrent gap with NCSG</w:t>
            </w:r>
          </w:p>
          <w:p w14:paraId="11203F77" w14:textId="77777777" w:rsidR="0046690F" w:rsidRPr="0046690F" w:rsidRDefault="0046690F" w:rsidP="0046690F">
            <w:pPr>
              <w:pStyle w:val="affd"/>
              <w:widowControl/>
              <w:numPr>
                <w:ilvl w:val="2"/>
                <w:numId w:val="22"/>
              </w:numPr>
              <w:spacing w:line="240" w:lineRule="auto"/>
              <w:ind w:left="1800" w:firstLineChars="0"/>
              <w:rPr>
                <w:color w:val="000000" w:themeColor="text1"/>
                <w:sz w:val="20"/>
                <w:szCs w:val="20"/>
                <w:lang w:eastAsia="zh-CN"/>
              </w:rPr>
            </w:pPr>
            <w:r w:rsidRPr="0046690F">
              <w:rPr>
                <w:color w:val="000000" w:themeColor="text1"/>
                <w:sz w:val="20"/>
                <w:szCs w:val="20"/>
                <w:lang w:eastAsia="zh-CN"/>
              </w:rPr>
              <w:t>it is proposed to define test for dynamic collision with Pre-MG</w:t>
            </w:r>
          </w:p>
          <w:p w14:paraId="1D2F74B3" w14:textId="77777777" w:rsidR="0046690F" w:rsidRPr="0046690F" w:rsidRDefault="0046690F" w:rsidP="0046690F">
            <w:pPr>
              <w:pStyle w:val="affd"/>
              <w:widowControl/>
              <w:numPr>
                <w:ilvl w:val="1"/>
                <w:numId w:val="22"/>
              </w:numPr>
              <w:spacing w:line="240" w:lineRule="auto"/>
              <w:ind w:left="1080" w:firstLineChars="0"/>
              <w:rPr>
                <w:color w:val="000000" w:themeColor="text1"/>
                <w:sz w:val="20"/>
                <w:szCs w:val="20"/>
                <w:lang w:eastAsia="zh-CN"/>
              </w:rPr>
            </w:pPr>
            <w:r w:rsidRPr="0046690F">
              <w:rPr>
                <w:color w:val="000000" w:themeColor="text1"/>
                <w:sz w:val="20"/>
                <w:szCs w:val="20"/>
                <w:lang w:eastAsia="zh-CN"/>
              </w:rPr>
              <w:t xml:space="preserve">Option 4: </w:t>
            </w:r>
          </w:p>
          <w:p w14:paraId="409CC0E8" w14:textId="77777777" w:rsidR="0046690F" w:rsidRPr="0046690F" w:rsidRDefault="0046690F" w:rsidP="0046690F">
            <w:pPr>
              <w:pStyle w:val="affd"/>
              <w:widowControl/>
              <w:numPr>
                <w:ilvl w:val="2"/>
                <w:numId w:val="22"/>
              </w:numPr>
              <w:overflowPunct w:val="0"/>
              <w:autoSpaceDE w:val="0"/>
              <w:autoSpaceDN w:val="0"/>
              <w:adjustRightInd w:val="0"/>
              <w:spacing w:line="240" w:lineRule="auto"/>
              <w:ind w:left="1800" w:firstLineChars="0"/>
              <w:textAlignment w:val="baseline"/>
              <w:rPr>
                <w:color w:val="000000" w:themeColor="text1"/>
                <w:sz w:val="20"/>
                <w:szCs w:val="20"/>
                <w:lang w:eastAsia="zh-CN"/>
              </w:rPr>
            </w:pPr>
            <w:r w:rsidRPr="0046690F">
              <w:rPr>
                <w:color w:val="000000" w:themeColor="text1"/>
                <w:sz w:val="20"/>
                <w:szCs w:val="20"/>
                <w:lang w:eastAsia="zh-CN"/>
              </w:rPr>
              <w:t>1-1-1</w:t>
            </w:r>
            <w:r w:rsidRPr="0046690F">
              <w:rPr>
                <w:color w:val="000000" w:themeColor="text1"/>
                <w:sz w:val="20"/>
                <w:szCs w:val="20"/>
                <w:lang w:eastAsia="zh-CN"/>
              </w:rPr>
              <w:tab/>
              <w:t xml:space="preserve">Event triggered reporting test on intra-frequency in FR1 with concurrent gap and autonomous activation/deactivation of Pre-MG for </w:t>
            </w:r>
          </w:p>
          <w:p w14:paraId="58A161DE" w14:textId="77777777" w:rsidR="0046690F" w:rsidRPr="0046690F" w:rsidRDefault="0046690F" w:rsidP="0046690F">
            <w:pPr>
              <w:pStyle w:val="affd"/>
              <w:widowControl/>
              <w:numPr>
                <w:ilvl w:val="2"/>
                <w:numId w:val="22"/>
              </w:numPr>
              <w:overflowPunct w:val="0"/>
              <w:autoSpaceDE w:val="0"/>
              <w:autoSpaceDN w:val="0"/>
              <w:adjustRightInd w:val="0"/>
              <w:spacing w:line="240" w:lineRule="auto"/>
              <w:ind w:left="1800" w:firstLineChars="0"/>
              <w:textAlignment w:val="baseline"/>
              <w:rPr>
                <w:color w:val="000000" w:themeColor="text1"/>
                <w:sz w:val="20"/>
                <w:szCs w:val="20"/>
                <w:lang w:eastAsia="zh-CN"/>
              </w:rPr>
            </w:pPr>
            <w:r w:rsidRPr="0046690F">
              <w:rPr>
                <w:color w:val="000000" w:themeColor="text1"/>
                <w:sz w:val="20"/>
                <w:szCs w:val="20"/>
                <w:lang w:eastAsia="zh-CN"/>
              </w:rPr>
              <w:lastRenderedPageBreak/>
              <w:t>1-1-2</w:t>
            </w:r>
            <w:r w:rsidRPr="0046690F">
              <w:rPr>
                <w:color w:val="000000" w:themeColor="text1"/>
                <w:sz w:val="20"/>
                <w:szCs w:val="20"/>
                <w:lang w:eastAsia="zh-CN"/>
              </w:rPr>
              <w:tab/>
              <w:t xml:space="preserve">Event triggered reporting test on intra-frequency in FR1 with concurrent gap and network-controlled activation/deactivation of Pre-MG for </w:t>
            </w:r>
          </w:p>
          <w:p w14:paraId="42345678" w14:textId="77777777" w:rsidR="0046690F" w:rsidRPr="0046690F" w:rsidRDefault="0046690F" w:rsidP="0046690F">
            <w:pPr>
              <w:pStyle w:val="affd"/>
              <w:widowControl/>
              <w:numPr>
                <w:ilvl w:val="2"/>
                <w:numId w:val="22"/>
              </w:numPr>
              <w:overflowPunct w:val="0"/>
              <w:autoSpaceDE w:val="0"/>
              <w:autoSpaceDN w:val="0"/>
              <w:adjustRightInd w:val="0"/>
              <w:spacing w:line="240" w:lineRule="auto"/>
              <w:ind w:left="1800" w:firstLineChars="0"/>
              <w:textAlignment w:val="baseline"/>
              <w:rPr>
                <w:color w:val="000000" w:themeColor="text1"/>
                <w:sz w:val="20"/>
                <w:szCs w:val="20"/>
                <w:lang w:eastAsia="zh-CN"/>
              </w:rPr>
            </w:pPr>
            <w:r w:rsidRPr="0046690F">
              <w:rPr>
                <w:color w:val="000000" w:themeColor="text1"/>
                <w:sz w:val="20"/>
                <w:szCs w:val="20"/>
                <w:lang w:eastAsia="zh-CN"/>
              </w:rPr>
              <w:t>1-1-3</w:t>
            </w:r>
            <w:r w:rsidRPr="0046690F">
              <w:rPr>
                <w:color w:val="000000" w:themeColor="text1"/>
                <w:sz w:val="20"/>
                <w:szCs w:val="20"/>
                <w:lang w:eastAsia="zh-CN"/>
              </w:rPr>
              <w:tab/>
              <w:t>Event triggered reporting test on intra-frequency in FR2 with concurrent gap and autonomous activation/deactivation of Pre-MG</w:t>
            </w:r>
          </w:p>
          <w:p w14:paraId="1C567B0C" w14:textId="4772380A" w:rsidR="00D61CBE" w:rsidRPr="00065EA1" w:rsidRDefault="0046690F" w:rsidP="00065EA1">
            <w:pPr>
              <w:pStyle w:val="affd"/>
              <w:widowControl/>
              <w:numPr>
                <w:ilvl w:val="2"/>
                <w:numId w:val="22"/>
              </w:numPr>
              <w:spacing w:line="240" w:lineRule="auto"/>
              <w:ind w:left="1800" w:firstLineChars="0"/>
              <w:rPr>
                <w:color w:val="000000" w:themeColor="text1"/>
                <w:sz w:val="20"/>
                <w:szCs w:val="20"/>
                <w:lang w:eastAsia="zh-CN"/>
              </w:rPr>
            </w:pPr>
            <w:r w:rsidRPr="0046690F">
              <w:rPr>
                <w:color w:val="000000" w:themeColor="text1"/>
                <w:sz w:val="20"/>
                <w:szCs w:val="20"/>
                <w:lang w:eastAsia="zh-CN"/>
              </w:rPr>
              <w:t>1-1-3</w:t>
            </w:r>
            <w:r w:rsidRPr="0046690F">
              <w:rPr>
                <w:color w:val="000000" w:themeColor="text1"/>
                <w:sz w:val="20"/>
                <w:szCs w:val="20"/>
                <w:lang w:eastAsia="zh-CN"/>
              </w:rPr>
              <w:tab/>
              <w:t>Event triggered reporting test on intra-frequency in FR2 with concurrent gap and network-controlled activation/deactivation of Pre-MG</w:t>
            </w:r>
          </w:p>
        </w:tc>
      </w:tr>
    </w:tbl>
    <w:p w14:paraId="0385AD1A" w14:textId="77777777" w:rsidR="00012EB6" w:rsidRDefault="00012EB6" w:rsidP="0058552F">
      <w:pPr>
        <w:rPr>
          <w:rFonts w:eastAsiaTheme="minorEastAsia" w:cs="v4.2.0"/>
          <w:sz w:val="22"/>
          <w:szCs w:val="22"/>
        </w:rPr>
      </w:pPr>
    </w:p>
    <w:p w14:paraId="70B55CD2" w14:textId="57C729B8" w:rsidR="005565CE" w:rsidRDefault="009B1B08" w:rsidP="00667ABF">
      <w:pPr>
        <w:rPr>
          <w:rFonts w:eastAsiaTheme="minorEastAsia" w:cs="v4.2.0"/>
          <w:sz w:val="22"/>
          <w:szCs w:val="22"/>
        </w:rPr>
      </w:pPr>
      <w:r w:rsidRPr="009B1B08">
        <w:rPr>
          <w:rFonts w:eastAsiaTheme="minorEastAsia" w:cs="v4.2.0"/>
          <w:sz w:val="22"/>
          <w:szCs w:val="22"/>
        </w:rPr>
        <w:t xml:space="preserve">For the </w:t>
      </w:r>
      <w:r>
        <w:rPr>
          <w:rFonts w:eastAsiaTheme="minorEastAsia" w:cs="v4.2.0"/>
          <w:sz w:val="22"/>
          <w:szCs w:val="22"/>
        </w:rPr>
        <w:t xml:space="preserve">scenario of </w:t>
      </w:r>
      <w:r w:rsidRPr="004C5100">
        <w:rPr>
          <w:rFonts w:eastAsiaTheme="minorEastAsia" w:cs="v4.2.0"/>
          <w:sz w:val="22"/>
          <w:szCs w:val="22"/>
        </w:rPr>
        <w:t xml:space="preserve">Pre-MG + Pre-MG, </w:t>
      </w:r>
      <w:r w:rsidR="005565CE" w:rsidRPr="00C63FAC">
        <w:rPr>
          <w:rFonts w:eastAsiaTheme="minorEastAsia" w:cs="v4.2.0"/>
          <w:sz w:val="22"/>
          <w:szCs w:val="22"/>
        </w:rPr>
        <w:t>Pre-MGs activation/deactivation procedure</w:t>
      </w:r>
      <w:r w:rsidR="005565CE">
        <w:rPr>
          <w:rFonts w:eastAsiaTheme="minorEastAsia" w:cs="v4.2.0"/>
          <w:sz w:val="22"/>
          <w:szCs w:val="22"/>
        </w:rPr>
        <w:t xml:space="preserve"> are mainly discussed in the core part, </w:t>
      </w:r>
      <w:r w:rsidR="00A90192">
        <w:rPr>
          <w:rFonts w:eastAsiaTheme="minorEastAsia" w:cs="v4.2.0"/>
          <w:sz w:val="22"/>
          <w:szCs w:val="22"/>
        </w:rPr>
        <w:t>it was agreed to define</w:t>
      </w:r>
      <w:r w:rsidR="005157F1">
        <w:rPr>
          <w:rFonts w:eastAsiaTheme="minorEastAsia" w:cs="v4.2.0"/>
          <w:sz w:val="22"/>
          <w:szCs w:val="22"/>
        </w:rPr>
        <w:t xml:space="preserve"> d</w:t>
      </w:r>
      <w:r w:rsidR="005157F1" w:rsidRPr="005157F1">
        <w:rPr>
          <w:rFonts w:eastAsiaTheme="minorEastAsia" w:cs="v4.2.0"/>
          <w:sz w:val="22"/>
          <w:szCs w:val="22"/>
        </w:rPr>
        <w:t>efinitions for simultaneous and non-simultaneous multiple Pre-MGs activation/deactivation</w:t>
      </w:r>
      <w:r w:rsidR="007F450C">
        <w:rPr>
          <w:rFonts w:eastAsiaTheme="minorEastAsia" w:cs="v4.2.0"/>
          <w:sz w:val="22"/>
          <w:szCs w:val="22"/>
        </w:rPr>
        <w:t xml:space="preserve">. Besides, the test case of </w:t>
      </w:r>
      <w:r w:rsidR="007F450C" w:rsidRPr="007F450C">
        <w:rPr>
          <w:rFonts w:eastAsiaTheme="minorEastAsia" w:cs="v4.2.0"/>
          <w:sz w:val="22"/>
          <w:szCs w:val="22"/>
        </w:rPr>
        <w:t xml:space="preserve">autonomous activation/deactivation </w:t>
      </w:r>
      <w:r w:rsidR="007F450C">
        <w:rPr>
          <w:rFonts w:eastAsiaTheme="minorEastAsia" w:cs="v4.2.0"/>
          <w:sz w:val="22"/>
          <w:szCs w:val="22"/>
        </w:rPr>
        <w:t xml:space="preserve">and </w:t>
      </w:r>
      <w:r w:rsidR="007F450C" w:rsidRPr="007F450C">
        <w:rPr>
          <w:rFonts w:eastAsiaTheme="minorEastAsia" w:cs="v4.2.0"/>
          <w:sz w:val="22"/>
          <w:szCs w:val="22"/>
        </w:rPr>
        <w:t>network-controlled activation/deactivation</w:t>
      </w:r>
      <w:r w:rsidR="00C65F6D">
        <w:rPr>
          <w:rFonts w:eastAsiaTheme="minorEastAsia" w:cs="v4.2.0"/>
          <w:sz w:val="22"/>
          <w:szCs w:val="22"/>
        </w:rPr>
        <w:t xml:space="preserve"> were designed in Rel-17, FR1 and FR2 are also considered</w:t>
      </w:r>
      <w:r w:rsidR="00CE38D7">
        <w:rPr>
          <w:rFonts w:eastAsiaTheme="minorEastAsia" w:cs="v4.2.0"/>
          <w:sz w:val="22"/>
          <w:szCs w:val="22"/>
        </w:rPr>
        <w:t xml:space="preserve">, we can follow the </w:t>
      </w:r>
      <w:r w:rsidR="00816584">
        <w:rPr>
          <w:rFonts w:eastAsiaTheme="minorEastAsia" w:cs="v4.2.0"/>
          <w:sz w:val="22"/>
          <w:szCs w:val="22"/>
        </w:rPr>
        <w:t>logic of Rel-17 test case design</w:t>
      </w:r>
      <w:r w:rsidR="00C65F6D">
        <w:rPr>
          <w:rFonts w:eastAsiaTheme="minorEastAsia" w:cs="v4.2.0"/>
          <w:sz w:val="22"/>
          <w:szCs w:val="22"/>
        </w:rPr>
        <w:t xml:space="preserve">. Therefore, </w:t>
      </w:r>
      <w:r w:rsidR="00D1313D">
        <w:rPr>
          <w:rFonts w:eastAsiaTheme="minorEastAsia" w:cs="v4.2.0"/>
          <w:sz w:val="22"/>
          <w:szCs w:val="22"/>
        </w:rPr>
        <w:t xml:space="preserve">for </w:t>
      </w:r>
      <w:r w:rsidR="00D1313D" w:rsidRPr="004C5100">
        <w:rPr>
          <w:rFonts w:eastAsiaTheme="minorEastAsia" w:cs="v4.2.0"/>
          <w:sz w:val="22"/>
          <w:szCs w:val="22"/>
        </w:rPr>
        <w:t>Pre-MG + Pre-MG</w:t>
      </w:r>
      <w:r w:rsidR="00D1313D">
        <w:rPr>
          <w:rFonts w:eastAsiaTheme="minorEastAsia" w:cs="v4.2.0"/>
          <w:sz w:val="22"/>
          <w:szCs w:val="22"/>
        </w:rPr>
        <w:t>,</w:t>
      </w:r>
      <w:r w:rsidR="0058552F">
        <w:rPr>
          <w:rFonts w:eastAsiaTheme="minorEastAsia" w:cs="v4.2.0"/>
          <w:sz w:val="22"/>
          <w:szCs w:val="22"/>
        </w:rPr>
        <w:t xml:space="preserve"> it’s proposed to design test cases </w:t>
      </w:r>
      <w:r w:rsidR="0058552F" w:rsidRPr="0058552F">
        <w:rPr>
          <w:rFonts w:eastAsiaTheme="minorEastAsia" w:cs="v4.2.0"/>
          <w:sz w:val="22"/>
          <w:szCs w:val="22"/>
        </w:rPr>
        <w:t>with consideration of</w:t>
      </w:r>
      <w:r w:rsidR="0058552F">
        <w:rPr>
          <w:rFonts w:eastAsiaTheme="minorEastAsia" w:cs="v4.2.0"/>
          <w:sz w:val="22"/>
          <w:szCs w:val="22"/>
        </w:rPr>
        <w:t xml:space="preserve"> </w:t>
      </w:r>
      <w:r w:rsidR="0058552F" w:rsidRPr="0058552F">
        <w:rPr>
          <w:rFonts w:eastAsiaTheme="minorEastAsia" w:cs="v4.2.0"/>
          <w:sz w:val="22"/>
          <w:szCs w:val="22"/>
        </w:rPr>
        <w:t>simultaneous and non-simultaneous multiple Pre-MGs activation/deactivation</w:t>
      </w:r>
      <w:r w:rsidR="0058552F">
        <w:rPr>
          <w:rFonts w:eastAsiaTheme="minorEastAsia" w:cs="v4.2.0"/>
          <w:sz w:val="22"/>
          <w:szCs w:val="22"/>
        </w:rPr>
        <w:t xml:space="preserve">, </w:t>
      </w:r>
      <w:r w:rsidR="0058552F" w:rsidRPr="0058552F">
        <w:rPr>
          <w:rFonts w:eastAsiaTheme="minorEastAsia" w:cs="v4.2.0"/>
          <w:sz w:val="22"/>
          <w:szCs w:val="22"/>
        </w:rPr>
        <w:t>autonomous activation/deactivation and network-controlled activation/deactivation</w:t>
      </w:r>
      <w:r w:rsidR="0058552F">
        <w:rPr>
          <w:rFonts w:eastAsiaTheme="minorEastAsia" w:cs="v4.2.0"/>
          <w:sz w:val="22"/>
          <w:szCs w:val="22"/>
        </w:rPr>
        <w:t>, FR1 and FR2.</w:t>
      </w:r>
    </w:p>
    <w:p w14:paraId="37A9D6DA" w14:textId="27C59517" w:rsidR="009B1B08" w:rsidRPr="00584A40" w:rsidRDefault="00584A40" w:rsidP="00667ABF">
      <w:pPr>
        <w:rPr>
          <w:rFonts w:eastAsiaTheme="minorEastAsia" w:cs="v4.2.0"/>
          <w:b/>
          <w:sz w:val="22"/>
          <w:szCs w:val="22"/>
        </w:rPr>
      </w:pPr>
      <w:r w:rsidRPr="00584A40">
        <w:rPr>
          <w:rFonts w:eastAsiaTheme="minorEastAsia" w:cs="v4.2.0" w:hint="eastAsia"/>
          <w:b/>
          <w:sz w:val="22"/>
          <w:szCs w:val="22"/>
        </w:rPr>
        <w:t>P</w:t>
      </w:r>
      <w:r w:rsidRPr="00584A40">
        <w:rPr>
          <w:rFonts w:eastAsiaTheme="minorEastAsia" w:cs="v4.2.0"/>
          <w:b/>
          <w:sz w:val="22"/>
          <w:szCs w:val="22"/>
        </w:rPr>
        <w:t>roposal 2:</w:t>
      </w:r>
      <w:r w:rsidR="00082992">
        <w:rPr>
          <w:rFonts w:eastAsiaTheme="minorEastAsia" w:cs="v4.2.0"/>
          <w:b/>
          <w:sz w:val="22"/>
          <w:szCs w:val="22"/>
        </w:rPr>
        <w:t xml:space="preserve"> F</w:t>
      </w:r>
      <w:r w:rsidR="00082992" w:rsidRPr="00082992">
        <w:rPr>
          <w:rFonts w:eastAsiaTheme="minorEastAsia" w:cs="v4.2.0"/>
          <w:b/>
          <w:sz w:val="22"/>
          <w:szCs w:val="22"/>
        </w:rPr>
        <w:t>or Pre-MG + Pre-MG,</w:t>
      </w:r>
      <w:r w:rsidRPr="00584A40">
        <w:rPr>
          <w:rFonts w:eastAsiaTheme="minorEastAsia" w:cs="v4.2.0"/>
          <w:b/>
          <w:sz w:val="22"/>
          <w:szCs w:val="22"/>
        </w:rPr>
        <w:t xml:space="preserve"> </w:t>
      </w:r>
      <w:r w:rsidR="00082992">
        <w:rPr>
          <w:rFonts w:eastAsiaTheme="minorEastAsia" w:cs="v4.2.0"/>
          <w:b/>
          <w:sz w:val="22"/>
          <w:szCs w:val="22"/>
        </w:rPr>
        <w:t>i</w:t>
      </w:r>
      <w:r w:rsidRPr="00584A40">
        <w:rPr>
          <w:rFonts w:eastAsiaTheme="minorEastAsia" w:cs="v4.2.0"/>
          <w:b/>
          <w:sz w:val="22"/>
          <w:szCs w:val="22"/>
        </w:rPr>
        <w:t>t’s proposed to design test cases with consideration of simultaneous and non-simultaneous multiple Pre-MGs activation/deactivation, autonomous activation/deactivation and network-controlled activation/deactivation, FR1 and FR2.</w:t>
      </w:r>
    </w:p>
    <w:p w14:paraId="742EC810" w14:textId="26FE4B88" w:rsidR="00F802A8" w:rsidRPr="00667ABF" w:rsidRDefault="00325425" w:rsidP="00667ABF">
      <w:pPr>
        <w:rPr>
          <w:rFonts w:eastAsiaTheme="minorEastAsia" w:cs="v4.2.0"/>
          <w:sz w:val="22"/>
          <w:szCs w:val="22"/>
        </w:rPr>
      </w:pPr>
      <w:r>
        <w:rPr>
          <w:rFonts w:eastAsiaTheme="minorEastAsia" w:cs="v4.2.0" w:hint="eastAsia"/>
          <w:sz w:val="22"/>
          <w:szCs w:val="22"/>
        </w:rPr>
        <w:t>F</w:t>
      </w:r>
      <w:r>
        <w:rPr>
          <w:rFonts w:eastAsiaTheme="minorEastAsia" w:cs="v4.2.0"/>
          <w:sz w:val="22"/>
          <w:szCs w:val="22"/>
        </w:rPr>
        <w:t>or the scenario of</w:t>
      </w:r>
      <w:r w:rsidR="009B1B08">
        <w:rPr>
          <w:rFonts w:eastAsiaTheme="minorEastAsia" w:cs="v4.2.0"/>
          <w:sz w:val="22"/>
          <w:szCs w:val="22"/>
        </w:rPr>
        <w:t xml:space="preserve"> </w:t>
      </w:r>
      <w:r w:rsidR="009B1B08" w:rsidRPr="004C5100">
        <w:rPr>
          <w:rFonts w:eastAsiaTheme="minorEastAsia" w:cs="v4.2.0"/>
          <w:sz w:val="22"/>
          <w:szCs w:val="22"/>
        </w:rPr>
        <w:t>Pre-MG + Type-2 MG</w:t>
      </w:r>
      <w:r>
        <w:rPr>
          <w:rFonts w:eastAsiaTheme="minorEastAsia" w:cs="v4.2.0"/>
          <w:sz w:val="22"/>
          <w:szCs w:val="22"/>
        </w:rPr>
        <w:t xml:space="preserve">, </w:t>
      </w:r>
      <w:r w:rsidR="00690F8E">
        <w:rPr>
          <w:rFonts w:eastAsiaTheme="minorEastAsia" w:cs="v4.2.0"/>
          <w:sz w:val="22"/>
          <w:szCs w:val="22"/>
        </w:rPr>
        <w:t>c</w:t>
      </w:r>
      <w:r w:rsidR="00690F8E" w:rsidRPr="00690F8E">
        <w:rPr>
          <w:rFonts w:eastAsiaTheme="minorEastAsia" w:cs="v4.2.0"/>
          <w:sz w:val="22"/>
          <w:szCs w:val="22"/>
        </w:rPr>
        <w:t>ollision handling for dynamic collisions</w:t>
      </w:r>
      <w:r w:rsidR="00690F8E">
        <w:rPr>
          <w:rFonts w:eastAsiaTheme="minorEastAsia" w:cs="v4.2.0"/>
          <w:sz w:val="22"/>
          <w:szCs w:val="22"/>
        </w:rPr>
        <w:t xml:space="preserve"> </w:t>
      </w:r>
      <w:r w:rsidR="00690F8E" w:rsidRPr="00690F8E">
        <w:rPr>
          <w:rFonts w:eastAsiaTheme="minorEastAsia" w:cs="v4.2.0"/>
          <w:sz w:val="22"/>
          <w:szCs w:val="22"/>
        </w:rPr>
        <w:t>are mainly discussed in the core part</w:t>
      </w:r>
      <w:r w:rsidR="00690F8E">
        <w:rPr>
          <w:rFonts w:eastAsiaTheme="minorEastAsia" w:cs="v4.2.0"/>
          <w:sz w:val="22"/>
          <w:szCs w:val="22"/>
        </w:rPr>
        <w:t xml:space="preserve">, </w:t>
      </w:r>
      <w:r w:rsidR="00603018">
        <w:rPr>
          <w:rFonts w:eastAsiaTheme="minorEastAsia" w:cs="v4.2.0"/>
          <w:sz w:val="22"/>
          <w:szCs w:val="22"/>
        </w:rPr>
        <w:t>4 scenarios are considered and the solutions in scenario 1/2/3 have been agreed in</w:t>
      </w:r>
      <w:r w:rsidR="00180AD1">
        <w:rPr>
          <w:rFonts w:eastAsiaTheme="minorEastAsia" w:cs="v4.2.0"/>
          <w:sz w:val="22"/>
          <w:szCs w:val="22"/>
        </w:rPr>
        <w:t xml:space="preserve"> previous meeting</w:t>
      </w:r>
      <w:r w:rsidR="00D72A37">
        <w:rPr>
          <w:rFonts w:eastAsiaTheme="minorEastAsia" w:cs="v4.2.0"/>
          <w:sz w:val="22"/>
          <w:szCs w:val="22"/>
        </w:rPr>
        <w:t>s</w:t>
      </w:r>
      <w:r w:rsidR="00180AD1">
        <w:rPr>
          <w:rFonts w:eastAsiaTheme="minorEastAsia" w:cs="v4.2.0"/>
          <w:sz w:val="22"/>
          <w:szCs w:val="22"/>
        </w:rPr>
        <w:t>. Considering the workload, in our views,</w:t>
      </w:r>
      <w:r w:rsidR="00603018">
        <w:rPr>
          <w:rFonts w:eastAsiaTheme="minorEastAsia" w:cs="v4.2.0"/>
          <w:sz w:val="22"/>
          <w:szCs w:val="22"/>
        </w:rPr>
        <w:t xml:space="preserve"> </w:t>
      </w:r>
      <w:r w:rsidR="00595CBA">
        <w:rPr>
          <w:rFonts w:eastAsiaTheme="minorEastAsia" w:cs="v4.2.0"/>
          <w:sz w:val="22"/>
          <w:szCs w:val="22"/>
        </w:rPr>
        <w:t>test case</w:t>
      </w:r>
      <w:r w:rsidR="00D72A37">
        <w:rPr>
          <w:rFonts w:eastAsiaTheme="minorEastAsia" w:cs="v4.2.0"/>
          <w:sz w:val="22"/>
          <w:szCs w:val="22"/>
        </w:rPr>
        <w:t>s</w:t>
      </w:r>
      <w:r w:rsidR="00595CBA">
        <w:rPr>
          <w:rFonts w:eastAsiaTheme="minorEastAsia" w:cs="v4.2.0"/>
          <w:sz w:val="22"/>
          <w:szCs w:val="22"/>
        </w:rPr>
        <w:t xml:space="preserve"> of c</w:t>
      </w:r>
      <w:r w:rsidR="00595CBA" w:rsidRPr="00690F8E">
        <w:rPr>
          <w:rFonts w:eastAsiaTheme="minorEastAsia" w:cs="v4.2.0"/>
          <w:sz w:val="22"/>
          <w:szCs w:val="22"/>
        </w:rPr>
        <w:t>ollision handling for dynamic collisions</w:t>
      </w:r>
      <w:r w:rsidR="00595CBA">
        <w:rPr>
          <w:rFonts w:eastAsiaTheme="minorEastAsia" w:cs="v4.2.0"/>
          <w:sz w:val="22"/>
          <w:szCs w:val="22"/>
        </w:rPr>
        <w:t xml:space="preserve"> in scenario 1 can be designed </w:t>
      </w:r>
      <w:r w:rsidR="00595CBA" w:rsidRPr="007E376A">
        <w:rPr>
          <w:rFonts w:eastAsiaTheme="minorEastAsia" w:cs="v4.2.0"/>
          <w:sz w:val="22"/>
          <w:szCs w:val="22"/>
        </w:rPr>
        <w:t>primaril</w:t>
      </w:r>
      <w:r w:rsidR="00595CBA" w:rsidRPr="001367F3">
        <w:rPr>
          <w:rFonts w:eastAsiaTheme="minorEastAsia" w:cs="v4.2.0"/>
          <w:sz w:val="22"/>
          <w:szCs w:val="22"/>
        </w:rPr>
        <w:t>y</w:t>
      </w:r>
      <w:r w:rsidR="00C82EDC" w:rsidRPr="001367F3">
        <w:rPr>
          <w:rFonts w:eastAsiaTheme="minorEastAsia" w:cs="v4.2.0"/>
          <w:sz w:val="22"/>
          <w:szCs w:val="22"/>
        </w:rPr>
        <w:t xml:space="preserve">, </w:t>
      </w:r>
      <w:r w:rsidR="00C82EDC" w:rsidRPr="00667ABF">
        <w:rPr>
          <w:rFonts w:eastAsiaTheme="minorEastAsia" w:cs="v4.2.0"/>
          <w:sz w:val="22"/>
          <w:szCs w:val="22"/>
        </w:rPr>
        <w:t>with consideration of autonomous activation/deactivation and network-controlled activation/deactivation, FR1 and FR2.</w:t>
      </w:r>
    </w:p>
    <w:p w14:paraId="33CA9A2A" w14:textId="04A47A53" w:rsidR="00F802A8" w:rsidRPr="00667ABF" w:rsidRDefault="007D2166" w:rsidP="00667ABF">
      <w:pPr>
        <w:rPr>
          <w:rFonts w:eastAsiaTheme="minorEastAsia" w:cs="v4.2.0"/>
          <w:sz w:val="22"/>
          <w:szCs w:val="22"/>
          <w:highlight w:val="lightGray"/>
        </w:rPr>
      </w:pPr>
      <w:r w:rsidRPr="00584A40">
        <w:rPr>
          <w:rFonts w:eastAsiaTheme="minorEastAsia" w:cs="v4.2.0" w:hint="eastAsia"/>
          <w:b/>
          <w:sz w:val="22"/>
          <w:szCs w:val="22"/>
        </w:rPr>
        <w:t>P</w:t>
      </w:r>
      <w:r>
        <w:rPr>
          <w:rFonts w:eastAsiaTheme="minorEastAsia" w:cs="v4.2.0"/>
          <w:b/>
          <w:sz w:val="22"/>
          <w:szCs w:val="22"/>
        </w:rPr>
        <w:t>roposal 3</w:t>
      </w:r>
      <w:r w:rsidRPr="00584A40">
        <w:rPr>
          <w:rFonts w:eastAsiaTheme="minorEastAsia" w:cs="v4.2.0"/>
          <w:b/>
          <w:sz w:val="22"/>
          <w:szCs w:val="22"/>
        </w:rPr>
        <w:t>:</w:t>
      </w:r>
      <w:r>
        <w:rPr>
          <w:rFonts w:eastAsiaTheme="minorEastAsia" w:cs="v4.2.0"/>
          <w:b/>
          <w:sz w:val="22"/>
          <w:szCs w:val="22"/>
        </w:rPr>
        <w:t xml:space="preserve"> </w:t>
      </w:r>
      <w:r w:rsidR="008C0AF5" w:rsidRPr="008C0AF5">
        <w:rPr>
          <w:rFonts w:eastAsiaTheme="minorEastAsia" w:cs="v4.2.0"/>
          <w:b/>
          <w:sz w:val="22"/>
          <w:szCs w:val="22"/>
        </w:rPr>
        <w:t>For</w:t>
      </w:r>
      <w:r w:rsidR="008C0AF5" w:rsidRPr="008C0AF5">
        <w:t xml:space="preserve"> </w:t>
      </w:r>
      <w:r w:rsidR="008C0AF5" w:rsidRPr="008C0AF5">
        <w:rPr>
          <w:rFonts w:eastAsiaTheme="minorEastAsia" w:cs="v4.2.0"/>
          <w:b/>
          <w:sz w:val="22"/>
          <w:szCs w:val="22"/>
        </w:rPr>
        <w:t>Pre-MG + Type-2 MG</w:t>
      </w:r>
      <w:r w:rsidR="008C0AF5">
        <w:rPr>
          <w:rFonts w:eastAsiaTheme="minorEastAsia" w:cs="v4.2.0"/>
          <w:b/>
          <w:sz w:val="22"/>
          <w:szCs w:val="22"/>
        </w:rPr>
        <w:t>,</w:t>
      </w:r>
      <w:r w:rsidR="008C0AF5" w:rsidRPr="008C0AF5">
        <w:rPr>
          <w:rFonts w:eastAsiaTheme="minorEastAsia" w:cs="v4.2.0"/>
          <w:b/>
          <w:sz w:val="22"/>
          <w:szCs w:val="22"/>
        </w:rPr>
        <w:t xml:space="preserve"> </w:t>
      </w:r>
      <w:r w:rsidRPr="007D2166">
        <w:rPr>
          <w:rFonts w:eastAsiaTheme="minorEastAsia" w:cs="v4.2.0"/>
          <w:b/>
          <w:sz w:val="22"/>
          <w:szCs w:val="22"/>
        </w:rPr>
        <w:t>test case</w:t>
      </w:r>
      <w:r w:rsidR="00D72A37">
        <w:rPr>
          <w:rFonts w:eastAsiaTheme="minorEastAsia" w:cs="v4.2.0"/>
          <w:b/>
          <w:sz w:val="22"/>
          <w:szCs w:val="22"/>
        </w:rPr>
        <w:t>s</w:t>
      </w:r>
      <w:r w:rsidRPr="007D2166">
        <w:rPr>
          <w:rFonts w:eastAsiaTheme="minorEastAsia" w:cs="v4.2.0"/>
          <w:b/>
          <w:sz w:val="22"/>
          <w:szCs w:val="22"/>
        </w:rPr>
        <w:t xml:space="preserve"> of collision handling for dynamic collisions in scena</w:t>
      </w:r>
      <w:r w:rsidR="00667ABF">
        <w:rPr>
          <w:rFonts w:eastAsiaTheme="minorEastAsia" w:cs="v4.2.0"/>
          <w:b/>
          <w:sz w:val="22"/>
          <w:szCs w:val="22"/>
        </w:rPr>
        <w:t>rio 1 can be designed primarily,</w:t>
      </w:r>
      <w:r w:rsidR="00667ABF" w:rsidRPr="00667ABF">
        <w:rPr>
          <w:rFonts w:eastAsiaTheme="minorEastAsia" w:cs="v4.2.0"/>
          <w:b/>
          <w:sz w:val="22"/>
          <w:szCs w:val="22"/>
        </w:rPr>
        <w:t xml:space="preserve"> with consideration of autonomous activation/deactivation and network-controlled activation/deactivation, FR1 and FR2.</w:t>
      </w:r>
    </w:p>
    <w:p w14:paraId="7A00882F" w14:textId="11725C26" w:rsidR="009920BF" w:rsidRPr="00565F05" w:rsidRDefault="009920BF" w:rsidP="003D381E">
      <w:pPr>
        <w:jc w:val="both"/>
        <w:rPr>
          <w:rFonts w:eastAsiaTheme="minorEastAsia" w:cs="v4.2.0"/>
          <w:sz w:val="22"/>
          <w:szCs w:val="22"/>
          <w:highlight w:val="lightGray"/>
        </w:rPr>
      </w:pPr>
    </w:p>
    <w:p w14:paraId="3670C19A" w14:textId="3F05F7E0" w:rsidR="00AD7443" w:rsidRPr="00AB25C5" w:rsidRDefault="00CB45A6" w:rsidP="00AD7443">
      <w:pPr>
        <w:rPr>
          <w:b/>
          <w:u w:val="single"/>
        </w:rPr>
      </w:pPr>
      <w:r>
        <w:rPr>
          <w:b/>
          <w:u w:val="single"/>
        </w:rPr>
        <w:t>Test cases for Case 2</w:t>
      </w:r>
    </w:p>
    <w:p w14:paraId="1EC006AA" w14:textId="77777777" w:rsidR="00AD7443" w:rsidRPr="00AB25C5" w:rsidRDefault="00AD7443" w:rsidP="00AD7443">
      <w:pPr>
        <w:jc w:val="both"/>
        <w:rPr>
          <w:rFonts w:eastAsiaTheme="minorEastAsia" w:cs="v4.2.0"/>
          <w:i/>
          <w:sz w:val="22"/>
          <w:szCs w:val="22"/>
        </w:rPr>
      </w:pPr>
      <w:r w:rsidRPr="00AB25C5">
        <w:rPr>
          <w:rFonts w:eastAsiaTheme="minorEastAsia" w:cs="v4.2.0" w:hint="eastAsia"/>
          <w:i/>
          <w:sz w:val="22"/>
          <w:szCs w:val="22"/>
        </w:rPr>
        <w:t>S</w:t>
      </w:r>
      <w:r w:rsidRPr="00AB25C5">
        <w:rPr>
          <w:rFonts w:eastAsiaTheme="minorEastAsia" w:cs="v4.2.0"/>
          <w:i/>
          <w:sz w:val="22"/>
          <w:szCs w:val="22"/>
        </w:rPr>
        <w:t>tatus in the WF [1]</w:t>
      </w:r>
      <w:r w:rsidRPr="00AB25C5">
        <w:rPr>
          <w:rFonts w:eastAsiaTheme="minorEastAsia" w:cs="v4.2.0" w:hint="eastAsia"/>
          <w:i/>
          <w:sz w:val="22"/>
          <w:szCs w:val="22"/>
        </w:rPr>
        <w:t>:</w:t>
      </w:r>
    </w:p>
    <w:tbl>
      <w:tblPr>
        <w:tblStyle w:val="aff"/>
        <w:tblW w:w="9747" w:type="dxa"/>
        <w:tblInd w:w="-5" w:type="dxa"/>
        <w:tblLook w:val="04A0" w:firstRow="1" w:lastRow="0" w:firstColumn="1" w:lastColumn="0" w:noHBand="0" w:noVBand="1"/>
      </w:tblPr>
      <w:tblGrid>
        <w:gridCol w:w="9747"/>
      </w:tblGrid>
      <w:tr w:rsidR="00AD7443" w:rsidRPr="00307B99" w14:paraId="21989588" w14:textId="77777777" w:rsidTr="00B200F1">
        <w:tc>
          <w:tcPr>
            <w:tcW w:w="9747" w:type="dxa"/>
          </w:tcPr>
          <w:p w14:paraId="76DC2300" w14:textId="77777777" w:rsidR="00307B99" w:rsidRPr="00307B99" w:rsidRDefault="00307B99" w:rsidP="00307B99">
            <w:pPr>
              <w:rPr>
                <w:b/>
                <w:color w:val="0070C0"/>
                <w:sz w:val="20"/>
                <w:szCs w:val="20"/>
                <w:u w:val="single"/>
                <w:lang w:eastAsia="ko-KR"/>
              </w:rPr>
            </w:pPr>
            <w:r w:rsidRPr="00307B99">
              <w:rPr>
                <w:b/>
                <w:color w:val="0070C0"/>
                <w:sz w:val="20"/>
                <w:szCs w:val="20"/>
                <w:u w:val="single"/>
                <w:lang w:eastAsia="ko-KR"/>
              </w:rPr>
              <w:t>Issue 4-3-1: [Case 2] Which topics shall RAN4 RRM define test cases for NCSG and concurrent MG (Case 2)</w:t>
            </w:r>
          </w:p>
          <w:p w14:paraId="7637AD89" w14:textId="77777777" w:rsidR="00307B99" w:rsidRPr="00307B99" w:rsidRDefault="00307B99" w:rsidP="00307B99">
            <w:pPr>
              <w:pStyle w:val="affd"/>
              <w:widowControl/>
              <w:numPr>
                <w:ilvl w:val="0"/>
                <w:numId w:val="22"/>
              </w:numPr>
              <w:spacing w:line="240" w:lineRule="auto"/>
              <w:ind w:left="720" w:firstLineChars="0"/>
              <w:rPr>
                <w:b/>
                <w:bCs/>
                <w:color w:val="000000" w:themeColor="text1"/>
                <w:sz w:val="20"/>
                <w:szCs w:val="20"/>
                <w:lang w:eastAsia="zh-CN"/>
              </w:rPr>
            </w:pPr>
            <w:r w:rsidRPr="00307B99">
              <w:rPr>
                <w:b/>
                <w:bCs/>
                <w:color w:val="000000" w:themeColor="text1"/>
                <w:sz w:val="20"/>
                <w:szCs w:val="20"/>
                <w:lang w:eastAsia="zh-CN"/>
              </w:rPr>
              <w:t>Way forward</w:t>
            </w:r>
          </w:p>
          <w:p w14:paraId="51094865" w14:textId="77777777" w:rsidR="00307B99" w:rsidRPr="00307B99" w:rsidRDefault="00307B99" w:rsidP="00307B99">
            <w:pPr>
              <w:pStyle w:val="affd"/>
              <w:widowControl/>
              <w:numPr>
                <w:ilvl w:val="1"/>
                <w:numId w:val="22"/>
              </w:numPr>
              <w:spacing w:line="240" w:lineRule="auto"/>
              <w:ind w:left="1440" w:firstLineChars="0"/>
              <w:rPr>
                <w:color w:val="000000" w:themeColor="text1"/>
                <w:sz w:val="20"/>
                <w:szCs w:val="20"/>
                <w:lang w:eastAsia="zh-CN"/>
              </w:rPr>
            </w:pPr>
            <w:r w:rsidRPr="00307B99">
              <w:rPr>
                <w:color w:val="000000" w:themeColor="text1"/>
                <w:sz w:val="20"/>
                <w:szCs w:val="20"/>
                <w:lang w:eastAsia="zh-CN"/>
              </w:rPr>
              <w:t xml:space="preserve">Option 1: </w:t>
            </w:r>
          </w:p>
          <w:p w14:paraId="6C2B2C9F" w14:textId="77777777" w:rsidR="00307B99" w:rsidRPr="00307B99" w:rsidRDefault="00307B99" w:rsidP="00307B99">
            <w:pPr>
              <w:pStyle w:val="affd"/>
              <w:widowControl/>
              <w:numPr>
                <w:ilvl w:val="2"/>
                <w:numId w:val="22"/>
              </w:numPr>
              <w:spacing w:line="240" w:lineRule="auto"/>
              <w:ind w:left="1800" w:firstLineChars="0"/>
              <w:rPr>
                <w:color w:val="000000" w:themeColor="text1"/>
                <w:sz w:val="20"/>
                <w:szCs w:val="20"/>
                <w:lang w:eastAsia="zh-CN"/>
              </w:rPr>
            </w:pPr>
            <w:r w:rsidRPr="00307B99">
              <w:rPr>
                <w:sz w:val="20"/>
                <w:szCs w:val="20"/>
                <w:lang w:eastAsia="zh-CN"/>
              </w:rPr>
              <w:t>NCSG + NCSG, NCSG + Type-2 MG and NCSG + Type-1 MG.</w:t>
            </w:r>
          </w:p>
          <w:p w14:paraId="4F5BB91C" w14:textId="77777777" w:rsidR="00307B99" w:rsidRPr="00307B99" w:rsidRDefault="00307B99" w:rsidP="00307B99">
            <w:pPr>
              <w:pStyle w:val="affd"/>
              <w:widowControl/>
              <w:numPr>
                <w:ilvl w:val="1"/>
                <w:numId w:val="22"/>
              </w:numPr>
              <w:spacing w:line="240" w:lineRule="auto"/>
              <w:ind w:left="1440" w:firstLineChars="0"/>
              <w:rPr>
                <w:color w:val="000000" w:themeColor="text1"/>
                <w:sz w:val="20"/>
                <w:szCs w:val="20"/>
                <w:lang w:eastAsia="zh-CN"/>
              </w:rPr>
            </w:pPr>
            <w:r w:rsidRPr="00307B99">
              <w:rPr>
                <w:color w:val="000000" w:themeColor="text1"/>
                <w:sz w:val="20"/>
                <w:szCs w:val="20"/>
                <w:lang w:eastAsia="zh-CN"/>
              </w:rPr>
              <w:t xml:space="preserve">Option 2: </w:t>
            </w:r>
          </w:p>
          <w:p w14:paraId="0CD95000" w14:textId="77777777" w:rsidR="00307B99" w:rsidRPr="00307B99" w:rsidRDefault="00307B99" w:rsidP="00307B99">
            <w:pPr>
              <w:pStyle w:val="affd"/>
              <w:widowControl/>
              <w:numPr>
                <w:ilvl w:val="2"/>
                <w:numId w:val="22"/>
              </w:numPr>
              <w:spacing w:line="240" w:lineRule="auto"/>
              <w:ind w:left="1800" w:firstLineChars="0"/>
              <w:rPr>
                <w:color w:val="000000" w:themeColor="text1"/>
                <w:sz w:val="20"/>
                <w:szCs w:val="20"/>
                <w:lang w:eastAsia="zh-CN"/>
              </w:rPr>
            </w:pPr>
            <w:r w:rsidRPr="00307B99">
              <w:rPr>
                <w:sz w:val="20"/>
                <w:szCs w:val="20"/>
                <w:lang w:eastAsia="zh-CN"/>
              </w:rPr>
              <w:t>NCSG + NCSG, NCSG + Type-2 MG.</w:t>
            </w:r>
          </w:p>
          <w:p w14:paraId="07DEC7E6" w14:textId="77777777" w:rsidR="00307B99" w:rsidRPr="00307B99" w:rsidRDefault="00307B99" w:rsidP="00307B99">
            <w:pPr>
              <w:pStyle w:val="affd"/>
              <w:widowControl/>
              <w:numPr>
                <w:ilvl w:val="1"/>
                <w:numId w:val="22"/>
              </w:numPr>
              <w:spacing w:line="240" w:lineRule="auto"/>
              <w:ind w:left="1440" w:firstLineChars="0"/>
              <w:rPr>
                <w:color w:val="000000" w:themeColor="text1"/>
                <w:sz w:val="20"/>
                <w:szCs w:val="20"/>
                <w:lang w:eastAsia="zh-CN"/>
              </w:rPr>
            </w:pPr>
            <w:r w:rsidRPr="00307B99">
              <w:rPr>
                <w:color w:val="000000" w:themeColor="text1"/>
                <w:sz w:val="20"/>
                <w:szCs w:val="20"/>
                <w:lang w:eastAsia="zh-CN"/>
              </w:rPr>
              <w:t xml:space="preserve">Option 3: </w:t>
            </w:r>
          </w:p>
          <w:p w14:paraId="08A7895E" w14:textId="77777777" w:rsidR="00307B99" w:rsidRPr="00307B99" w:rsidRDefault="00307B99" w:rsidP="00307B99">
            <w:pPr>
              <w:pStyle w:val="affd"/>
              <w:widowControl/>
              <w:numPr>
                <w:ilvl w:val="2"/>
                <w:numId w:val="22"/>
              </w:numPr>
              <w:overflowPunct w:val="0"/>
              <w:autoSpaceDE w:val="0"/>
              <w:autoSpaceDN w:val="0"/>
              <w:adjustRightInd w:val="0"/>
              <w:spacing w:line="240" w:lineRule="auto"/>
              <w:ind w:left="1800" w:firstLineChars="0"/>
              <w:textAlignment w:val="baseline"/>
              <w:rPr>
                <w:sz w:val="20"/>
                <w:szCs w:val="20"/>
                <w:lang w:eastAsia="zh-CN"/>
              </w:rPr>
            </w:pPr>
            <w:r w:rsidRPr="00307B99">
              <w:rPr>
                <w:sz w:val="20"/>
                <w:szCs w:val="20"/>
                <w:lang w:eastAsia="zh-CN"/>
              </w:rPr>
              <w:t>1 Concurrent MG and 1 NCSG in the same FR</w:t>
            </w:r>
          </w:p>
          <w:p w14:paraId="1E4D8137" w14:textId="77777777" w:rsidR="00307B99" w:rsidRPr="00307B99" w:rsidRDefault="00307B99" w:rsidP="00307B99">
            <w:pPr>
              <w:pStyle w:val="affd"/>
              <w:widowControl/>
              <w:numPr>
                <w:ilvl w:val="2"/>
                <w:numId w:val="22"/>
              </w:numPr>
              <w:overflowPunct w:val="0"/>
              <w:autoSpaceDE w:val="0"/>
              <w:autoSpaceDN w:val="0"/>
              <w:adjustRightInd w:val="0"/>
              <w:spacing w:line="240" w:lineRule="auto"/>
              <w:ind w:left="1800" w:firstLineChars="0"/>
              <w:textAlignment w:val="baseline"/>
              <w:rPr>
                <w:sz w:val="20"/>
                <w:szCs w:val="20"/>
                <w:lang w:eastAsia="zh-CN"/>
              </w:rPr>
            </w:pPr>
            <w:r w:rsidRPr="00307B99">
              <w:rPr>
                <w:sz w:val="20"/>
                <w:szCs w:val="20"/>
                <w:lang w:eastAsia="zh-CN"/>
              </w:rPr>
              <w:t xml:space="preserve">2 NCSGs (non-overlapping) in the same FR </w:t>
            </w:r>
          </w:p>
          <w:p w14:paraId="1E62D8F3" w14:textId="77777777" w:rsidR="00307B99" w:rsidRPr="00307B99" w:rsidRDefault="00307B99" w:rsidP="00307B99">
            <w:pPr>
              <w:pStyle w:val="affd"/>
              <w:widowControl/>
              <w:numPr>
                <w:ilvl w:val="2"/>
                <w:numId w:val="22"/>
              </w:numPr>
              <w:spacing w:line="240" w:lineRule="auto"/>
              <w:ind w:left="1800" w:firstLineChars="0"/>
              <w:rPr>
                <w:color w:val="000000" w:themeColor="text1"/>
                <w:sz w:val="20"/>
                <w:szCs w:val="20"/>
                <w:lang w:eastAsia="zh-CN"/>
              </w:rPr>
            </w:pPr>
            <w:r w:rsidRPr="00307B99">
              <w:rPr>
                <w:sz w:val="20"/>
                <w:szCs w:val="20"/>
                <w:lang w:eastAsia="zh-CN"/>
              </w:rPr>
              <w:t>Measurement for deactivated SCells with 1 Concurrent MG (w/o gap or with NCSG, as being discussed for Rel-17 maintenance).</w:t>
            </w:r>
          </w:p>
          <w:p w14:paraId="51299E12" w14:textId="77777777" w:rsidR="00307B99" w:rsidRPr="00307B99" w:rsidRDefault="00307B99" w:rsidP="00307B99">
            <w:pPr>
              <w:pStyle w:val="affd"/>
              <w:widowControl/>
              <w:numPr>
                <w:ilvl w:val="1"/>
                <w:numId w:val="22"/>
              </w:numPr>
              <w:spacing w:line="240" w:lineRule="auto"/>
              <w:ind w:left="1440" w:firstLineChars="0"/>
              <w:rPr>
                <w:color w:val="000000" w:themeColor="text1"/>
                <w:sz w:val="20"/>
                <w:szCs w:val="20"/>
                <w:lang w:eastAsia="zh-CN"/>
              </w:rPr>
            </w:pPr>
            <w:r w:rsidRPr="00307B99">
              <w:rPr>
                <w:color w:val="000000" w:themeColor="text1"/>
                <w:sz w:val="20"/>
                <w:szCs w:val="20"/>
                <w:lang w:eastAsia="zh-CN"/>
              </w:rPr>
              <w:t xml:space="preserve">Option 4: </w:t>
            </w:r>
          </w:p>
          <w:p w14:paraId="44A1F06E" w14:textId="77777777" w:rsidR="00307B99" w:rsidRPr="00307B99" w:rsidRDefault="00307B99" w:rsidP="00307B99">
            <w:pPr>
              <w:pStyle w:val="affd"/>
              <w:widowControl/>
              <w:numPr>
                <w:ilvl w:val="2"/>
                <w:numId w:val="22"/>
              </w:numPr>
              <w:overflowPunct w:val="0"/>
              <w:autoSpaceDE w:val="0"/>
              <w:autoSpaceDN w:val="0"/>
              <w:adjustRightInd w:val="0"/>
              <w:spacing w:line="240" w:lineRule="auto"/>
              <w:ind w:left="1800" w:firstLineChars="0"/>
              <w:textAlignment w:val="baseline"/>
              <w:rPr>
                <w:color w:val="000000" w:themeColor="text1"/>
                <w:sz w:val="20"/>
                <w:szCs w:val="20"/>
                <w:lang w:eastAsia="zh-CN"/>
              </w:rPr>
            </w:pPr>
            <w:r w:rsidRPr="00307B99">
              <w:rPr>
                <w:color w:val="000000" w:themeColor="text1"/>
                <w:sz w:val="20"/>
                <w:szCs w:val="20"/>
                <w:lang w:eastAsia="zh-CN"/>
              </w:rPr>
              <w:t xml:space="preserve">Collision definition </w:t>
            </w:r>
          </w:p>
          <w:p w14:paraId="13918847" w14:textId="77777777" w:rsidR="00307B99" w:rsidRPr="00307B99" w:rsidRDefault="00307B99" w:rsidP="00307B99">
            <w:pPr>
              <w:pStyle w:val="affd"/>
              <w:widowControl/>
              <w:numPr>
                <w:ilvl w:val="3"/>
                <w:numId w:val="22"/>
              </w:numPr>
              <w:overflowPunct w:val="0"/>
              <w:autoSpaceDE w:val="0"/>
              <w:autoSpaceDN w:val="0"/>
              <w:adjustRightInd w:val="0"/>
              <w:spacing w:line="240" w:lineRule="auto"/>
              <w:ind w:left="2520" w:firstLineChars="0"/>
              <w:textAlignment w:val="baseline"/>
              <w:rPr>
                <w:color w:val="000000" w:themeColor="text1"/>
                <w:sz w:val="20"/>
                <w:szCs w:val="20"/>
                <w:lang w:eastAsia="zh-CN"/>
              </w:rPr>
            </w:pPr>
            <w:r w:rsidRPr="00307B99">
              <w:rPr>
                <w:color w:val="000000" w:themeColor="text1"/>
                <w:sz w:val="20"/>
                <w:szCs w:val="20"/>
                <w:lang w:eastAsia="zh-CN"/>
              </w:rPr>
              <w:t xml:space="preserve">Total NCSG duration, including both the VILs and the ML are considered in the proximity </w:t>
            </w:r>
          </w:p>
          <w:p w14:paraId="5125B6E0" w14:textId="77777777" w:rsidR="00307B99" w:rsidRPr="00307B99" w:rsidRDefault="00307B99" w:rsidP="00307B99">
            <w:pPr>
              <w:pStyle w:val="affd"/>
              <w:widowControl/>
              <w:numPr>
                <w:ilvl w:val="2"/>
                <w:numId w:val="22"/>
              </w:numPr>
              <w:overflowPunct w:val="0"/>
              <w:autoSpaceDE w:val="0"/>
              <w:autoSpaceDN w:val="0"/>
              <w:adjustRightInd w:val="0"/>
              <w:spacing w:line="240" w:lineRule="auto"/>
              <w:ind w:left="1800" w:firstLineChars="0"/>
              <w:textAlignment w:val="baseline"/>
              <w:rPr>
                <w:color w:val="000000" w:themeColor="text1"/>
                <w:sz w:val="20"/>
                <w:szCs w:val="20"/>
                <w:lang w:eastAsia="zh-CN"/>
              </w:rPr>
            </w:pPr>
            <w:r w:rsidRPr="00307B99">
              <w:rPr>
                <w:color w:val="000000" w:themeColor="text1"/>
                <w:sz w:val="20"/>
                <w:szCs w:val="20"/>
                <w:lang w:eastAsia="zh-CN"/>
              </w:rPr>
              <w:t xml:space="preserve">[Deactivated SCell measurement </w:t>
            </w:r>
          </w:p>
          <w:p w14:paraId="3BCC2447" w14:textId="0182BD77" w:rsidR="00AD7443" w:rsidRPr="00307B99" w:rsidRDefault="00307B99" w:rsidP="00B52A7A">
            <w:pPr>
              <w:pStyle w:val="affd"/>
              <w:widowControl/>
              <w:numPr>
                <w:ilvl w:val="3"/>
                <w:numId w:val="22"/>
              </w:numPr>
              <w:overflowPunct w:val="0"/>
              <w:autoSpaceDE w:val="0"/>
              <w:autoSpaceDN w:val="0"/>
              <w:adjustRightInd w:val="0"/>
              <w:spacing w:line="240" w:lineRule="auto"/>
              <w:ind w:left="2520" w:firstLineChars="0"/>
              <w:textAlignment w:val="baseline"/>
              <w:rPr>
                <w:color w:val="000000" w:themeColor="text1"/>
                <w:sz w:val="20"/>
                <w:szCs w:val="20"/>
                <w:lang w:eastAsia="zh-CN"/>
              </w:rPr>
            </w:pPr>
            <w:r w:rsidRPr="00307B99">
              <w:rPr>
                <w:color w:val="000000" w:themeColor="text1"/>
                <w:sz w:val="20"/>
                <w:szCs w:val="20"/>
                <w:lang w:eastAsia="zh-CN"/>
              </w:rPr>
              <w:t xml:space="preserve">Deactivated SCell is measured in NCSG regardless of the gap association] </w:t>
            </w:r>
          </w:p>
        </w:tc>
      </w:tr>
    </w:tbl>
    <w:p w14:paraId="6B45D8C5" w14:textId="7199FBE5" w:rsidR="00AD7443" w:rsidRPr="00AD7443" w:rsidRDefault="00AD7443" w:rsidP="005468F5">
      <w:pPr>
        <w:rPr>
          <w:rFonts w:eastAsiaTheme="minorEastAsia" w:cs="v4.2.0"/>
          <w:sz w:val="22"/>
          <w:szCs w:val="22"/>
          <w:highlight w:val="lightGray"/>
        </w:rPr>
      </w:pPr>
    </w:p>
    <w:p w14:paraId="4AC30B15" w14:textId="3CEA2634" w:rsidR="008C0AF5" w:rsidRPr="00C47C80" w:rsidRDefault="008C0AF5" w:rsidP="005468F5">
      <w:pPr>
        <w:rPr>
          <w:rFonts w:eastAsiaTheme="minorEastAsia" w:cs="v4.2.0"/>
          <w:sz w:val="22"/>
          <w:szCs w:val="22"/>
        </w:rPr>
      </w:pPr>
      <w:r w:rsidRPr="00C47C80">
        <w:rPr>
          <w:rFonts w:eastAsiaTheme="minorEastAsia" w:cs="v4.2.0" w:hint="eastAsia"/>
          <w:sz w:val="22"/>
          <w:szCs w:val="22"/>
        </w:rPr>
        <w:t>In</w:t>
      </w:r>
      <w:r w:rsidRPr="00C47C80">
        <w:rPr>
          <w:rFonts w:eastAsiaTheme="minorEastAsia" w:cs="v4.2.0"/>
          <w:sz w:val="22"/>
          <w:szCs w:val="22"/>
        </w:rPr>
        <w:t xml:space="preserve"> </w:t>
      </w:r>
      <w:r>
        <w:rPr>
          <w:rFonts w:eastAsiaTheme="minorEastAsia" w:cs="v4.2.0"/>
          <w:sz w:val="22"/>
          <w:szCs w:val="22"/>
        </w:rPr>
        <w:t xml:space="preserve">the core part, </w:t>
      </w:r>
      <w:r w:rsidR="00307258" w:rsidRPr="00307258">
        <w:rPr>
          <w:rFonts w:eastAsiaTheme="minorEastAsia" w:cs="v4.2.0"/>
          <w:sz w:val="22"/>
          <w:szCs w:val="22"/>
        </w:rPr>
        <w:t xml:space="preserve">NCSG + NCSG, </w:t>
      </w:r>
      <w:r w:rsidR="00307258">
        <w:rPr>
          <w:rFonts w:eastAsiaTheme="minorEastAsia" w:cs="v4.2.0"/>
          <w:sz w:val="22"/>
          <w:szCs w:val="22"/>
        </w:rPr>
        <w:t xml:space="preserve">and </w:t>
      </w:r>
      <w:r w:rsidR="00307258" w:rsidRPr="00307258">
        <w:rPr>
          <w:rFonts w:eastAsiaTheme="minorEastAsia" w:cs="v4.2.0"/>
          <w:sz w:val="22"/>
          <w:szCs w:val="22"/>
        </w:rPr>
        <w:t>NCSG + Type-2 MG</w:t>
      </w:r>
      <w:r>
        <w:rPr>
          <w:rFonts w:eastAsiaTheme="minorEastAsia" w:cs="v4.2.0"/>
          <w:sz w:val="22"/>
          <w:szCs w:val="22"/>
        </w:rPr>
        <w:t xml:space="preserve"> are mainly discussed, thus at least test cases for </w:t>
      </w:r>
      <w:r w:rsidR="00307258" w:rsidRPr="00307258">
        <w:rPr>
          <w:rFonts w:eastAsiaTheme="minorEastAsia" w:cs="v4.2.0"/>
          <w:sz w:val="22"/>
          <w:szCs w:val="22"/>
        </w:rPr>
        <w:t>NCSG + NCSG, and NCSG + Type-2 MG</w:t>
      </w:r>
      <w:r>
        <w:rPr>
          <w:rFonts w:eastAsiaTheme="minorEastAsia" w:cs="v4.2.0"/>
          <w:sz w:val="22"/>
          <w:szCs w:val="22"/>
        </w:rPr>
        <w:t xml:space="preserve"> shall be defined </w:t>
      </w:r>
      <w:r w:rsidRPr="007E376A">
        <w:rPr>
          <w:rFonts w:eastAsiaTheme="minorEastAsia" w:cs="v4.2.0"/>
          <w:sz w:val="22"/>
          <w:szCs w:val="22"/>
        </w:rPr>
        <w:t>primarily</w:t>
      </w:r>
      <w:r>
        <w:rPr>
          <w:rFonts w:eastAsiaTheme="minorEastAsia" w:cs="v4.2.0"/>
          <w:sz w:val="22"/>
          <w:szCs w:val="22"/>
        </w:rPr>
        <w:t>.</w:t>
      </w:r>
    </w:p>
    <w:p w14:paraId="43673893" w14:textId="1CE85F85" w:rsidR="008C0AF5" w:rsidRPr="008C0AF5" w:rsidRDefault="008C0AF5" w:rsidP="005468F5">
      <w:pPr>
        <w:rPr>
          <w:rFonts w:eastAsiaTheme="minorEastAsia" w:cs="v4.2.0"/>
          <w:sz w:val="22"/>
          <w:szCs w:val="22"/>
          <w:highlight w:val="lightGray"/>
        </w:rPr>
      </w:pPr>
      <w:r w:rsidRPr="005A17A7">
        <w:rPr>
          <w:rFonts w:eastAsiaTheme="minorEastAsia" w:cs="v4.2.0" w:hint="eastAsia"/>
          <w:b/>
          <w:sz w:val="22"/>
          <w:szCs w:val="22"/>
        </w:rPr>
        <w:t>P</w:t>
      </w:r>
      <w:r w:rsidRPr="005A17A7">
        <w:rPr>
          <w:rFonts w:eastAsiaTheme="minorEastAsia" w:cs="v4.2.0"/>
          <w:b/>
          <w:sz w:val="22"/>
          <w:szCs w:val="22"/>
        </w:rPr>
        <w:t>r</w:t>
      </w:r>
      <w:r w:rsidR="0058232E">
        <w:rPr>
          <w:rFonts w:eastAsiaTheme="minorEastAsia" w:cs="v4.2.0"/>
          <w:b/>
          <w:sz w:val="22"/>
          <w:szCs w:val="22"/>
        </w:rPr>
        <w:t>oposal 4</w:t>
      </w:r>
      <w:r w:rsidRPr="005A17A7">
        <w:rPr>
          <w:rFonts w:eastAsiaTheme="minorEastAsia" w:cs="v4.2.0"/>
          <w:b/>
          <w:sz w:val="22"/>
          <w:szCs w:val="22"/>
        </w:rPr>
        <w:t xml:space="preserve">: </w:t>
      </w:r>
      <w:r w:rsidR="00031BD4">
        <w:rPr>
          <w:rFonts w:eastAsiaTheme="minorEastAsia" w:cs="v4.2.0"/>
          <w:b/>
          <w:sz w:val="22"/>
          <w:szCs w:val="22"/>
        </w:rPr>
        <w:t>T</w:t>
      </w:r>
      <w:r w:rsidR="00031BD4" w:rsidRPr="00031BD4">
        <w:rPr>
          <w:rFonts w:eastAsiaTheme="minorEastAsia" w:cs="v4.2.0"/>
          <w:b/>
          <w:sz w:val="22"/>
          <w:szCs w:val="22"/>
        </w:rPr>
        <w:t>est cases for NCSG + NCSG, and NCSG + Type-2 MG shall be defined primarily.</w:t>
      </w:r>
    </w:p>
    <w:p w14:paraId="0E9BB967" w14:textId="77777777" w:rsidR="008C0AF5" w:rsidRPr="00565F05" w:rsidRDefault="008C0AF5" w:rsidP="005468F5">
      <w:pPr>
        <w:rPr>
          <w:rFonts w:eastAsiaTheme="minorEastAsia" w:cs="v4.2.0"/>
          <w:sz w:val="22"/>
          <w:szCs w:val="22"/>
          <w:highlight w:val="lightGray"/>
        </w:rPr>
      </w:pPr>
    </w:p>
    <w:p w14:paraId="2F29EFC2" w14:textId="77777777" w:rsidR="00B52A7A" w:rsidRPr="00AB25C5" w:rsidRDefault="00B52A7A" w:rsidP="00B52A7A">
      <w:pPr>
        <w:jc w:val="both"/>
        <w:rPr>
          <w:rFonts w:eastAsiaTheme="minorEastAsia" w:cs="v4.2.0"/>
          <w:i/>
          <w:sz w:val="22"/>
          <w:szCs w:val="22"/>
        </w:rPr>
      </w:pPr>
      <w:r w:rsidRPr="00AB25C5">
        <w:rPr>
          <w:rFonts w:eastAsiaTheme="minorEastAsia" w:cs="v4.2.0" w:hint="eastAsia"/>
          <w:i/>
          <w:sz w:val="22"/>
          <w:szCs w:val="22"/>
        </w:rPr>
        <w:t>S</w:t>
      </w:r>
      <w:r w:rsidRPr="00AB25C5">
        <w:rPr>
          <w:rFonts w:eastAsiaTheme="minorEastAsia" w:cs="v4.2.0"/>
          <w:i/>
          <w:sz w:val="22"/>
          <w:szCs w:val="22"/>
        </w:rPr>
        <w:t>tatus in the WF [1]</w:t>
      </w:r>
      <w:r w:rsidRPr="00AB25C5">
        <w:rPr>
          <w:rFonts w:eastAsiaTheme="minorEastAsia" w:cs="v4.2.0" w:hint="eastAsia"/>
          <w:i/>
          <w:sz w:val="22"/>
          <w:szCs w:val="22"/>
        </w:rPr>
        <w:t>:</w:t>
      </w:r>
    </w:p>
    <w:tbl>
      <w:tblPr>
        <w:tblStyle w:val="aff"/>
        <w:tblW w:w="9747" w:type="dxa"/>
        <w:tblInd w:w="-5" w:type="dxa"/>
        <w:tblLook w:val="04A0" w:firstRow="1" w:lastRow="0" w:firstColumn="1" w:lastColumn="0" w:noHBand="0" w:noVBand="1"/>
      </w:tblPr>
      <w:tblGrid>
        <w:gridCol w:w="9747"/>
      </w:tblGrid>
      <w:tr w:rsidR="00B52A7A" w:rsidRPr="009E456C" w14:paraId="004E1D04" w14:textId="77777777" w:rsidTr="00B200F1">
        <w:tc>
          <w:tcPr>
            <w:tcW w:w="9747" w:type="dxa"/>
          </w:tcPr>
          <w:p w14:paraId="7B2AFC66" w14:textId="77777777" w:rsidR="009E456C" w:rsidRPr="009E456C" w:rsidRDefault="009E456C" w:rsidP="009E456C">
            <w:pPr>
              <w:rPr>
                <w:b/>
                <w:color w:val="0070C0"/>
                <w:sz w:val="20"/>
                <w:szCs w:val="20"/>
                <w:u w:val="single"/>
                <w:lang w:eastAsia="ko-KR"/>
              </w:rPr>
            </w:pPr>
            <w:r w:rsidRPr="009E456C">
              <w:rPr>
                <w:b/>
                <w:color w:val="0070C0"/>
                <w:sz w:val="20"/>
                <w:szCs w:val="20"/>
                <w:u w:val="single"/>
                <w:lang w:eastAsia="ko-KR"/>
              </w:rPr>
              <w:t>Issue 4-3-2: [Case 2] Test cases combination for Case 2</w:t>
            </w:r>
          </w:p>
          <w:p w14:paraId="3B21C79F" w14:textId="77777777" w:rsidR="009E456C" w:rsidRPr="009E456C" w:rsidRDefault="009E456C" w:rsidP="009E456C">
            <w:pPr>
              <w:pStyle w:val="affd"/>
              <w:widowControl/>
              <w:numPr>
                <w:ilvl w:val="0"/>
                <w:numId w:val="22"/>
              </w:numPr>
              <w:spacing w:line="240" w:lineRule="auto"/>
              <w:ind w:left="720" w:firstLineChars="0"/>
              <w:rPr>
                <w:b/>
                <w:bCs/>
                <w:color w:val="000000" w:themeColor="text1"/>
                <w:sz w:val="20"/>
                <w:szCs w:val="20"/>
                <w:lang w:eastAsia="zh-CN"/>
              </w:rPr>
            </w:pPr>
            <w:r w:rsidRPr="009E456C">
              <w:rPr>
                <w:b/>
                <w:bCs/>
                <w:color w:val="000000" w:themeColor="text1"/>
                <w:sz w:val="20"/>
                <w:szCs w:val="20"/>
                <w:lang w:eastAsia="zh-CN"/>
              </w:rPr>
              <w:t>Way forward</w:t>
            </w:r>
          </w:p>
          <w:p w14:paraId="19F3EE43" w14:textId="77777777" w:rsidR="009E456C" w:rsidRPr="009E456C" w:rsidRDefault="009E456C" w:rsidP="009E456C">
            <w:pPr>
              <w:pStyle w:val="affd"/>
              <w:widowControl/>
              <w:numPr>
                <w:ilvl w:val="1"/>
                <w:numId w:val="22"/>
              </w:numPr>
              <w:spacing w:line="240" w:lineRule="auto"/>
              <w:ind w:left="1080" w:firstLineChars="0"/>
              <w:rPr>
                <w:color w:val="000000" w:themeColor="text1"/>
                <w:sz w:val="20"/>
                <w:szCs w:val="20"/>
                <w:lang w:eastAsia="zh-CN"/>
              </w:rPr>
            </w:pPr>
            <w:r w:rsidRPr="009E456C">
              <w:rPr>
                <w:color w:val="000000" w:themeColor="text1"/>
                <w:sz w:val="20"/>
                <w:szCs w:val="20"/>
                <w:lang w:eastAsia="zh-CN"/>
              </w:rPr>
              <w:t xml:space="preserve">Option 1: </w:t>
            </w:r>
          </w:p>
          <w:p w14:paraId="3E084F77" w14:textId="77777777" w:rsidR="009E456C" w:rsidRPr="009E456C" w:rsidRDefault="009E456C" w:rsidP="009E456C">
            <w:pPr>
              <w:pStyle w:val="affd"/>
              <w:widowControl/>
              <w:numPr>
                <w:ilvl w:val="2"/>
                <w:numId w:val="22"/>
              </w:numPr>
              <w:overflowPunct w:val="0"/>
              <w:autoSpaceDE w:val="0"/>
              <w:autoSpaceDN w:val="0"/>
              <w:adjustRightInd w:val="0"/>
              <w:spacing w:line="240" w:lineRule="auto"/>
              <w:ind w:left="1800" w:firstLineChars="0"/>
              <w:textAlignment w:val="baseline"/>
              <w:rPr>
                <w:color w:val="000000" w:themeColor="text1"/>
                <w:sz w:val="20"/>
                <w:szCs w:val="20"/>
                <w:lang w:eastAsia="zh-CN"/>
              </w:rPr>
            </w:pPr>
            <w:r w:rsidRPr="009E456C">
              <w:rPr>
                <w:color w:val="000000" w:themeColor="text1"/>
                <w:sz w:val="20"/>
                <w:szCs w:val="20"/>
                <w:lang w:eastAsia="zh-CN"/>
              </w:rPr>
              <w:t>TC1: Measurement with NCSG on deactivated SCC without collision(NCSG+MG)</w:t>
            </w:r>
          </w:p>
          <w:p w14:paraId="5FDD5AE0" w14:textId="77777777" w:rsidR="009E456C" w:rsidRPr="009E456C" w:rsidRDefault="009E456C" w:rsidP="009E456C">
            <w:pPr>
              <w:pStyle w:val="affd"/>
              <w:widowControl/>
              <w:numPr>
                <w:ilvl w:val="2"/>
                <w:numId w:val="22"/>
              </w:numPr>
              <w:overflowPunct w:val="0"/>
              <w:autoSpaceDE w:val="0"/>
              <w:autoSpaceDN w:val="0"/>
              <w:adjustRightInd w:val="0"/>
              <w:spacing w:line="240" w:lineRule="auto"/>
              <w:ind w:left="1800" w:firstLineChars="0"/>
              <w:textAlignment w:val="baseline"/>
              <w:rPr>
                <w:color w:val="000000" w:themeColor="text1"/>
                <w:sz w:val="20"/>
                <w:szCs w:val="20"/>
                <w:lang w:eastAsia="zh-CN"/>
              </w:rPr>
            </w:pPr>
            <w:r w:rsidRPr="009E456C">
              <w:rPr>
                <w:color w:val="000000" w:themeColor="text1"/>
                <w:sz w:val="20"/>
                <w:szCs w:val="20"/>
                <w:lang w:eastAsia="zh-CN"/>
              </w:rPr>
              <w:t>TC2: Measurement with NCSG on deactivated SCC with collision(NCSG+MG)</w:t>
            </w:r>
          </w:p>
          <w:p w14:paraId="49F42AA0" w14:textId="77777777" w:rsidR="009E456C" w:rsidRPr="009E456C" w:rsidRDefault="009E456C" w:rsidP="009E456C">
            <w:pPr>
              <w:pStyle w:val="affd"/>
              <w:widowControl/>
              <w:numPr>
                <w:ilvl w:val="2"/>
                <w:numId w:val="22"/>
              </w:numPr>
              <w:overflowPunct w:val="0"/>
              <w:autoSpaceDE w:val="0"/>
              <w:autoSpaceDN w:val="0"/>
              <w:adjustRightInd w:val="0"/>
              <w:spacing w:line="240" w:lineRule="auto"/>
              <w:ind w:left="1800" w:firstLineChars="0"/>
              <w:textAlignment w:val="baseline"/>
              <w:rPr>
                <w:color w:val="000000" w:themeColor="text1"/>
                <w:sz w:val="20"/>
                <w:szCs w:val="20"/>
                <w:lang w:eastAsia="zh-CN"/>
              </w:rPr>
            </w:pPr>
            <w:r w:rsidRPr="009E456C">
              <w:rPr>
                <w:color w:val="000000" w:themeColor="text1"/>
                <w:sz w:val="20"/>
                <w:szCs w:val="20"/>
                <w:lang w:eastAsia="zh-CN"/>
              </w:rPr>
              <w:t>TC3: Inter-frequency measurement with NCSG without collision (NCSG+NCSG)</w:t>
            </w:r>
          </w:p>
          <w:p w14:paraId="37142181" w14:textId="77777777" w:rsidR="009E456C" w:rsidRPr="009E456C" w:rsidRDefault="009E456C" w:rsidP="009E456C">
            <w:pPr>
              <w:pStyle w:val="affd"/>
              <w:widowControl/>
              <w:numPr>
                <w:ilvl w:val="2"/>
                <w:numId w:val="22"/>
              </w:numPr>
              <w:overflowPunct w:val="0"/>
              <w:autoSpaceDE w:val="0"/>
              <w:autoSpaceDN w:val="0"/>
              <w:adjustRightInd w:val="0"/>
              <w:spacing w:line="240" w:lineRule="auto"/>
              <w:ind w:left="1800" w:firstLineChars="0"/>
              <w:textAlignment w:val="baseline"/>
              <w:rPr>
                <w:color w:val="000000" w:themeColor="text1"/>
                <w:sz w:val="20"/>
                <w:szCs w:val="20"/>
                <w:lang w:eastAsia="zh-CN"/>
              </w:rPr>
            </w:pPr>
            <w:r w:rsidRPr="009E456C">
              <w:rPr>
                <w:color w:val="000000" w:themeColor="text1"/>
                <w:sz w:val="20"/>
                <w:szCs w:val="20"/>
                <w:lang w:eastAsia="zh-CN"/>
              </w:rPr>
              <w:t>TC4: Inter-frequency measurement with NCSG with collision (NCSG+NCSG)</w:t>
            </w:r>
          </w:p>
          <w:p w14:paraId="1A56227D" w14:textId="77777777" w:rsidR="009E456C" w:rsidRPr="009E456C" w:rsidRDefault="009E456C" w:rsidP="009E456C">
            <w:pPr>
              <w:pStyle w:val="affd"/>
              <w:widowControl/>
              <w:numPr>
                <w:ilvl w:val="2"/>
                <w:numId w:val="22"/>
              </w:numPr>
              <w:overflowPunct w:val="0"/>
              <w:autoSpaceDE w:val="0"/>
              <w:autoSpaceDN w:val="0"/>
              <w:adjustRightInd w:val="0"/>
              <w:spacing w:line="240" w:lineRule="auto"/>
              <w:ind w:left="1800" w:firstLineChars="0"/>
              <w:textAlignment w:val="baseline"/>
              <w:rPr>
                <w:color w:val="000000" w:themeColor="text1"/>
                <w:sz w:val="20"/>
                <w:szCs w:val="20"/>
                <w:lang w:eastAsia="zh-CN"/>
              </w:rPr>
            </w:pPr>
            <w:r w:rsidRPr="009E456C">
              <w:rPr>
                <w:color w:val="000000" w:themeColor="text1"/>
                <w:sz w:val="20"/>
                <w:szCs w:val="20"/>
                <w:lang w:eastAsia="zh-CN"/>
              </w:rPr>
              <w:t>TC5: Intra-frequency measurement with NCSG without collision(NCSG+NCSG)</w:t>
            </w:r>
          </w:p>
          <w:p w14:paraId="7575D9F7" w14:textId="77777777" w:rsidR="009E456C" w:rsidRPr="009E456C" w:rsidRDefault="009E456C" w:rsidP="009E456C">
            <w:pPr>
              <w:pStyle w:val="affd"/>
              <w:widowControl/>
              <w:numPr>
                <w:ilvl w:val="2"/>
                <w:numId w:val="22"/>
              </w:numPr>
              <w:spacing w:line="240" w:lineRule="auto"/>
              <w:ind w:left="1800" w:firstLineChars="0"/>
              <w:rPr>
                <w:color w:val="000000" w:themeColor="text1"/>
                <w:sz w:val="20"/>
                <w:szCs w:val="20"/>
                <w:lang w:eastAsia="zh-CN"/>
              </w:rPr>
            </w:pPr>
            <w:r w:rsidRPr="009E456C">
              <w:rPr>
                <w:color w:val="000000" w:themeColor="text1"/>
                <w:sz w:val="20"/>
                <w:szCs w:val="20"/>
                <w:lang w:eastAsia="zh-CN"/>
              </w:rPr>
              <w:t xml:space="preserve">TC6: Intra-frequency measurement with NCSG with collision(NCSG+NCSG) </w:t>
            </w:r>
          </w:p>
          <w:p w14:paraId="4537E0A7" w14:textId="77777777" w:rsidR="009E456C" w:rsidRPr="009E456C" w:rsidRDefault="009E456C" w:rsidP="009E456C">
            <w:pPr>
              <w:pStyle w:val="affd"/>
              <w:widowControl/>
              <w:numPr>
                <w:ilvl w:val="1"/>
                <w:numId w:val="22"/>
              </w:numPr>
              <w:spacing w:line="240" w:lineRule="auto"/>
              <w:ind w:left="1080" w:firstLineChars="0"/>
              <w:rPr>
                <w:color w:val="000000" w:themeColor="text1"/>
                <w:sz w:val="20"/>
                <w:szCs w:val="20"/>
                <w:lang w:eastAsia="zh-CN"/>
              </w:rPr>
            </w:pPr>
            <w:r w:rsidRPr="009E456C">
              <w:rPr>
                <w:color w:val="000000" w:themeColor="text1"/>
                <w:sz w:val="20"/>
                <w:szCs w:val="20"/>
                <w:lang w:eastAsia="zh-CN"/>
              </w:rPr>
              <w:t xml:space="preserve">Option 2: </w:t>
            </w:r>
          </w:p>
          <w:p w14:paraId="0BB22D54" w14:textId="77777777" w:rsidR="009E456C" w:rsidRPr="009E456C" w:rsidRDefault="009E456C" w:rsidP="009E456C">
            <w:pPr>
              <w:pStyle w:val="affd"/>
              <w:widowControl/>
              <w:numPr>
                <w:ilvl w:val="2"/>
                <w:numId w:val="22"/>
              </w:numPr>
              <w:overflowPunct w:val="0"/>
              <w:autoSpaceDE w:val="0"/>
              <w:autoSpaceDN w:val="0"/>
              <w:adjustRightInd w:val="0"/>
              <w:spacing w:line="240" w:lineRule="auto"/>
              <w:ind w:left="1800" w:firstLineChars="0"/>
              <w:textAlignment w:val="baseline"/>
              <w:rPr>
                <w:color w:val="000000" w:themeColor="text1"/>
                <w:sz w:val="20"/>
                <w:szCs w:val="20"/>
                <w:lang w:eastAsia="zh-CN"/>
              </w:rPr>
            </w:pPr>
            <w:r w:rsidRPr="009E456C">
              <w:rPr>
                <w:color w:val="000000" w:themeColor="text1"/>
                <w:sz w:val="20"/>
                <w:szCs w:val="20"/>
                <w:lang w:eastAsia="zh-CN"/>
              </w:rPr>
              <w:t>TC1: NCSG + type-2 MG, with collision, FR1</w:t>
            </w:r>
          </w:p>
          <w:p w14:paraId="4D81AE01" w14:textId="77777777" w:rsidR="009E456C" w:rsidRPr="009E456C" w:rsidRDefault="009E456C" w:rsidP="009E456C">
            <w:pPr>
              <w:pStyle w:val="affd"/>
              <w:widowControl/>
              <w:numPr>
                <w:ilvl w:val="2"/>
                <w:numId w:val="22"/>
              </w:numPr>
              <w:overflowPunct w:val="0"/>
              <w:autoSpaceDE w:val="0"/>
              <w:autoSpaceDN w:val="0"/>
              <w:adjustRightInd w:val="0"/>
              <w:spacing w:line="240" w:lineRule="auto"/>
              <w:ind w:left="1800" w:firstLineChars="0"/>
              <w:textAlignment w:val="baseline"/>
              <w:rPr>
                <w:color w:val="000000" w:themeColor="text1"/>
                <w:sz w:val="20"/>
                <w:szCs w:val="20"/>
                <w:lang w:eastAsia="zh-CN"/>
              </w:rPr>
            </w:pPr>
            <w:r w:rsidRPr="009E456C">
              <w:rPr>
                <w:color w:val="000000" w:themeColor="text1"/>
                <w:sz w:val="20"/>
                <w:szCs w:val="20"/>
                <w:lang w:eastAsia="zh-CN"/>
              </w:rPr>
              <w:t>TC2: NCSG + NCSG, with collision, FR1</w:t>
            </w:r>
          </w:p>
          <w:p w14:paraId="02FD48F0" w14:textId="77777777" w:rsidR="009E456C" w:rsidRPr="009E456C" w:rsidRDefault="009E456C" w:rsidP="009E456C">
            <w:pPr>
              <w:pStyle w:val="affd"/>
              <w:widowControl/>
              <w:numPr>
                <w:ilvl w:val="2"/>
                <w:numId w:val="22"/>
              </w:numPr>
              <w:overflowPunct w:val="0"/>
              <w:autoSpaceDE w:val="0"/>
              <w:autoSpaceDN w:val="0"/>
              <w:adjustRightInd w:val="0"/>
              <w:spacing w:line="240" w:lineRule="auto"/>
              <w:ind w:left="1800" w:firstLineChars="0"/>
              <w:textAlignment w:val="baseline"/>
              <w:rPr>
                <w:color w:val="000000" w:themeColor="text1"/>
                <w:sz w:val="20"/>
                <w:szCs w:val="20"/>
                <w:lang w:eastAsia="zh-CN"/>
              </w:rPr>
            </w:pPr>
            <w:r w:rsidRPr="009E456C">
              <w:rPr>
                <w:color w:val="000000" w:themeColor="text1"/>
                <w:sz w:val="20"/>
                <w:szCs w:val="20"/>
                <w:lang w:eastAsia="zh-CN"/>
              </w:rPr>
              <w:t>TC3: NCSG + type-2 MG, with collision, FR2</w:t>
            </w:r>
          </w:p>
          <w:p w14:paraId="49E3DA3B" w14:textId="77777777" w:rsidR="009E456C" w:rsidRPr="009E456C" w:rsidRDefault="009E456C" w:rsidP="009E456C">
            <w:pPr>
              <w:pStyle w:val="affd"/>
              <w:widowControl/>
              <w:numPr>
                <w:ilvl w:val="2"/>
                <w:numId w:val="22"/>
              </w:numPr>
              <w:overflowPunct w:val="0"/>
              <w:autoSpaceDE w:val="0"/>
              <w:autoSpaceDN w:val="0"/>
              <w:adjustRightInd w:val="0"/>
              <w:spacing w:line="240" w:lineRule="auto"/>
              <w:ind w:left="1800" w:firstLineChars="0"/>
              <w:textAlignment w:val="baseline"/>
              <w:rPr>
                <w:color w:val="000000" w:themeColor="text1"/>
                <w:sz w:val="20"/>
                <w:szCs w:val="20"/>
                <w:lang w:eastAsia="zh-CN"/>
              </w:rPr>
            </w:pPr>
            <w:r w:rsidRPr="009E456C">
              <w:rPr>
                <w:color w:val="000000" w:themeColor="text1"/>
                <w:sz w:val="20"/>
                <w:szCs w:val="20"/>
                <w:lang w:eastAsia="zh-CN"/>
              </w:rPr>
              <w:t>TC4: NCSG + NCSG, with collision, FR2</w:t>
            </w:r>
          </w:p>
          <w:p w14:paraId="4537E85F" w14:textId="77777777" w:rsidR="009E456C" w:rsidRPr="009E456C" w:rsidRDefault="009E456C" w:rsidP="009E456C">
            <w:pPr>
              <w:pStyle w:val="affd"/>
              <w:widowControl/>
              <w:numPr>
                <w:ilvl w:val="2"/>
                <w:numId w:val="22"/>
              </w:numPr>
              <w:overflowPunct w:val="0"/>
              <w:autoSpaceDE w:val="0"/>
              <w:autoSpaceDN w:val="0"/>
              <w:adjustRightInd w:val="0"/>
              <w:spacing w:line="240" w:lineRule="auto"/>
              <w:ind w:left="1800" w:firstLineChars="0"/>
              <w:textAlignment w:val="baseline"/>
              <w:rPr>
                <w:color w:val="000000" w:themeColor="text1"/>
                <w:sz w:val="20"/>
                <w:szCs w:val="20"/>
                <w:lang w:eastAsia="zh-CN"/>
              </w:rPr>
            </w:pPr>
            <w:r w:rsidRPr="009E456C">
              <w:rPr>
                <w:color w:val="000000" w:themeColor="text1"/>
                <w:sz w:val="20"/>
                <w:szCs w:val="20"/>
                <w:lang w:eastAsia="zh-CN"/>
              </w:rPr>
              <w:t>[TC5: NCSG + type-2 MG, for deactivated SCC measurement, FR1]</w:t>
            </w:r>
          </w:p>
          <w:p w14:paraId="0CDA5450" w14:textId="77777777" w:rsidR="009E456C" w:rsidRPr="009E456C" w:rsidRDefault="009E456C" w:rsidP="009E456C">
            <w:pPr>
              <w:pStyle w:val="affd"/>
              <w:widowControl/>
              <w:numPr>
                <w:ilvl w:val="2"/>
                <w:numId w:val="22"/>
              </w:numPr>
              <w:overflowPunct w:val="0"/>
              <w:autoSpaceDE w:val="0"/>
              <w:autoSpaceDN w:val="0"/>
              <w:adjustRightInd w:val="0"/>
              <w:spacing w:line="240" w:lineRule="auto"/>
              <w:ind w:left="1800" w:firstLineChars="0"/>
              <w:textAlignment w:val="baseline"/>
              <w:rPr>
                <w:color w:val="000000" w:themeColor="text1"/>
                <w:sz w:val="20"/>
                <w:szCs w:val="20"/>
                <w:lang w:eastAsia="zh-CN"/>
              </w:rPr>
            </w:pPr>
            <w:r w:rsidRPr="009E456C">
              <w:rPr>
                <w:color w:val="000000" w:themeColor="text1"/>
                <w:sz w:val="20"/>
                <w:szCs w:val="20"/>
                <w:lang w:eastAsia="zh-CN"/>
              </w:rPr>
              <w:t>[TC6: NCSG + type-2 MG, for deactivated SCC measurement, FR2]</w:t>
            </w:r>
          </w:p>
          <w:p w14:paraId="2EE145B3" w14:textId="77777777" w:rsidR="009E456C" w:rsidRPr="009E456C" w:rsidRDefault="009E456C" w:rsidP="009E456C">
            <w:pPr>
              <w:pStyle w:val="affd"/>
              <w:widowControl/>
              <w:numPr>
                <w:ilvl w:val="1"/>
                <w:numId w:val="22"/>
              </w:numPr>
              <w:overflowPunct w:val="0"/>
              <w:autoSpaceDE w:val="0"/>
              <w:autoSpaceDN w:val="0"/>
              <w:adjustRightInd w:val="0"/>
              <w:spacing w:line="240" w:lineRule="auto"/>
              <w:ind w:left="1080" w:firstLineChars="0"/>
              <w:textAlignment w:val="baseline"/>
              <w:rPr>
                <w:color w:val="000000" w:themeColor="text1"/>
                <w:sz w:val="20"/>
                <w:szCs w:val="20"/>
                <w:lang w:eastAsia="zh-CN"/>
              </w:rPr>
            </w:pPr>
            <w:r w:rsidRPr="009E456C">
              <w:rPr>
                <w:color w:val="000000" w:themeColor="text1"/>
                <w:sz w:val="20"/>
                <w:szCs w:val="20"/>
                <w:lang w:eastAsia="zh-CN"/>
              </w:rPr>
              <w:t xml:space="preserve">Option 3: </w:t>
            </w:r>
          </w:p>
          <w:p w14:paraId="133BA631" w14:textId="77777777" w:rsidR="009E456C" w:rsidRPr="009E456C" w:rsidRDefault="009E456C" w:rsidP="009E456C">
            <w:pPr>
              <w:pStyle w:val="affd"/>
              <w:widowControl/>
              <w:numPr>
                <w:ilvl w:val="2"/>
                <w:numId w:val="22"/>
              </w:numPr>
              <w:overflowPunct w:val="0"/>
              <w:autoSpaceDE w:val="0"/>
              <w:autoSpaceDN w:val="0"/>
              <w:adjustRightInd w:val="0"/>
              <w:spacing w:line="240" w:lineRule="auto"/>
              <w:ind w:left="1800" w:firstLineChars="0"/>
              <w:textAlignment w:val="baseline"/>
              <w:rPr>
                <w:color w:val="000000" w:themeColor="text1"/>
                <w:sz w:val="20"/>
                <w:szCs w:val="20"/>
                <w:lang w:eastAsia="zh-CN"/>
              </w:rPr>
            </w:pPr>
            <w:r w:rsidRPr="009E456C">
              <w:rPr>
                <w:color w:val="000000" w:themeColor="text1"/>
                <w:sz w:val="20"/>
                <w:szCs w:val="20"/>
                <w:lang w:eastAsia="zh-CN"/>
              </w:rPr>
              <w:t>1-1-1</w:t>
            </w:r>
            <w:r w:rsidRPr="009E456C">
              <w:rPr>
                <w:color w:val="000000" w:themeColor="text1"/>
                <w:sz w:val="20"/>
                <w:szCs w:val="20"/>
                <w:lang w:eastAsia="zh-CN"/>
              </w:rPr>
              <w:tab/>
              <w:t>Event triggered reporting test on intra-frequency in FR1 with concurrent gap and NCSG</w:t>
            </w:r>
          </w:p>
          <w:p w14:paraId="7263682F" w14:textId="77777777" w:rsidR="009E456C" w:rsidRPr="009E456C" w:rsidRDefault="009E456C" w:rsidP="009E456C">
            <w:pPr>
              <w:pStyle w:val="affd"/>
              <w:widowControl/>
              <w:numPr>
                <w:ilvl w:val="2"/>
                <w:numId w:val="22"/>
              </w:numPr>
              <w:overflowPunct w:val="0"/>
              <w:autoSpaceDE w:val="0"/>
              <w:autoSpaceDN w:val="0"/>
              <w:adjustRightInd w:val="0"/>
              <w:spacing w:line="240" w:lineRule="auto"/>
              <w:ind w:left="1800" w:firstLineChars="0"/>
              <w:textAlignment w:val="baseline"/>
              <w:rPr>
                <w:color w:val="000000" w:themeColor="text1"/>
                <w:sz w:val="20"/>
                <w:szCs w:val="20"/>
                <w:lang w:eastAsia="zh-CN"/>
              </w:rPr>
            </w:pPr>
            <w:r w:rsidRPr="009E456C">
              <w:rPr>
                <w:color w:val="000000" w:themeColor="text1"/>
                <w:sz w:val="20"/>
                <w:szCs w:val="20"/>
                <w:lang w:eastAsia="zh-CN"/>
              </w:rPr>
              <w:t>1-1-2</w:t>
            </w:r>
            <w:r w:rsidRPr="009E456C">
              <w:rPr>
                <w:color w:val="000000" w:themeColor="text1"/>
                <w:sz w:val="20"/>
                <w:szCs w:val="20"/>
                <w:lang w:eastAsia="zh-CN"/>
              </w:rPr>
              <w:tab/>
              <w:t>Event triggered reporting test on intra-frequency in FR2 with concurrent gap and NCSG</w:t>
            </w:r>
          </w:p>
          <w:p w14:paraId="6AA0D0BA" w14:textId="77777777" w:rsidR="009E456C" w:rsidRPr="009E456C" w:rsidRDefault="009E456C" w:rsidP="009E456C">
            <w:pPr>
              <w:pStyle w:val="affd"/>
              <w:widowControl/>
              <w:numPr>
                <w:ilvl w:val="1"/>
                <w:numId w:val="22"/>
              </w:numPr>
              <w:overflowPunct w:val="0"/>
              <w:autoSpaceDE w:val="0"/>
              <w:autoSpaceDN w:val="0"/>
              <w:adjustRightInd w:val="0"/>
              <w:spacing w:line="240" w:lineRule="auto"/>
              <w:ind w:left="1080" w:firstLineChars="0"/>
              <w:textAlignment w:val="baseline"/>
              <w:rPr>
                <w:color w:val="000000" w:themeColor="text1"/>
                <w:sz w:val="20"/>
                <w:szCs w:val="20"/>
                <w:lang w:eastAsia="zh-CN"/>
              </w:rPr>
            </w:pPr>
            <w:r w:rsidRPr="009E456C">
              <w:rPr>
                <w:color w:val="000000" w:themeColor="text1"/>
                <w:sz w:val="20"/>
                <w:szCs w:val="20"/>
                <w:lang w:eastAsia="zh-CN"/>
              </w:rPr>
              <w:t xml:space="preserve">Option 4: </w:t>
            </w:r>
          </w:p>
          <w:p w14:paraId="367460F0" w14:textId="77777777" w:rsidR="009E456C" w:rsidRPr="009E456C" w:rsidRDefault="009E456C" w:rsidP="009E456C">
            <w:pPr>
              <w:pStyle w:val="affd"/>
              <w:widowControl/>
              <w:numPr>
                <w:ilvl w:val="2"/>
                <w:numId w:val="22"/>
              </w:numPr>
              <w:overflowPunct w:val="0"/>
              <w:autoSpaceDE w:val="0"/>
              <w:autoSpaceDN w:val="0"/>
              <w:adjustRightInd w:val="0"/>
              <w:spacing w:line="240" w:lineRule="auto"/>
              <w:ind w:left="1800" w:firstLineChars="0"/>
              <w:textAlignment w:val="baseline"/>
              <w:rPr>
                <w:color w:val="000000" w:themeColor="text1"/>
                <w:sz w:val="20"/>
                <w:szCs w:val="20"/>
                <w:lang w:eastAsia="zh-CN"/>
              </w:rPr>
            </w:pPr>
            <w:r w:rsidRPr="009E456C">
              <w:rPr>
                <w:color w:val="000000" w:themeColor="text1"/>
                <w:sz w:val="20"/>
                <w:szCs w:val="20"/>
                <w:lang w:eastAsia="zh-CN"/>
              </w:rPr>
              <w:t>for gap combination, it is propsed to define test for the combination with 2 gaps for UE which does not support per-FR gap, and define test for the combination with 3 gaps cross all FRs for UE which supports per-FR gap</w:t>
            </w:r>
          </w:p>
          <w:p w14:paraId="76DFBC77" w14:textId="699063FA" w:rsidR="00B52A7A" w:rsidRPr="009E456C" w:rsidRDefault="009E456C" w:rsidP="00B200F1">
            <w:pPr>
              <w:pStyle w:val="affd"/>
              <w:widowControl/>
              <w:numPr>
                <w:ilvl w:val="2"/>
                <w:numId w:val="22"/>
              </w:numPr>
              <w:overflowPunct w:val="0"/>
              <w:autoSpaceDE w:val="0"/>
              <w:autoSpaceDN w:val="0"/>
              <w:adjustRightInd w:val="0"/>
              <w:spacing w:line="240" w:lineRule="auto"/>
              <w:ind w:left="1800" w:firstLineChars="0"/>
              <w:textAlignment w:val="baseline"/>
              <w:rPr>
                <w:color w:val="000000" w:themeColor="text1"/>
                <w:sz w:val="20"/>
                <w:szCs w:val="20"/>
                <w:lang w:eastAsia="zh-CN"/>
              </w:rPr>
            </w:pPr>
            <w:r w:rsidRPr="009E456C">
              <w:rPr>
                <w:color w:val="000000" w:themeColor="text1"/>
                <w:sz w:val="20"/>
                <w:szCs w:val="20"/>
                <w:lang w:eastAsia="zh-CN"/>
              </w:rPr>
              <w:t>it is proposed to define test to verify the gap collision handling for concurrent gap with Pre-MG and concurrent gap with NCSG</w:t>
            </w:r>
          </w:p>
        </w:tc>
      </w:tr>
    </w:tbl>
    <w:p w14:paraId="43DC28C7" w14:textId="77777777" w:rsidR="00065EA1" w:rsidRDefault="00065EA1" w:rsidP="00065EA1">
      <w:pPr>
        <w:rPr>
          <w:rFonts w:eastAsiaTheme="minorEastAsia" w:cs="v4.2.0"/>
          <w:sz w:val="22"/>
          <w:szCs w:val="22"/>
        </w:rPr>
      </w:pPr>
    </w:p>
    <w:p w14:paraId="4BEBF708" w14:textId="03DCACC1" w:rsidR="00AD7443" w:rsidRDefault="001367F3" w:rsidP="00065EA1">
      <w:pPr>
        <w:rPr>
          <w:rFonts w:eastAsiaTheme="minorEastAsia" w:cs="v4.2.0"/>
          <w:sz w:val="22"/>
          <w:szCs w:val="22"/>
        </w:rPr>
      </w:pPr>
      <w:r w:rsidRPr="009B1B08">
        <w:rPr>
          <w:rFonts w:eastAsiaTheme="minorEastAsia" w:cs="v4.2.0"/>
          <w:sz w:val="22"/>
          <w:szCs w:val="22"/>
        </w:rPr>
        <w:t xml:space="preserve">For the </w:t>
      </w:r>
      <w:r>
        <w:rPr>
          <w:rFonts w:eastAsiaTheme="minorEastAsia" w:cs="v4.2.0"/>
          <w:sz w:val="22"/>
          <w:szCs w:val="22"/>
        </w:rPr>
        <w:t xml:space="preserve">scenario of </w:t>
      </w:r>
      <w:r w:rsidR="00CD6B41" w:rsidRPr="00307258">
        <w:rPr>
          <w:rFonts w:eastAsiaTheme="minorEastAsia" w:cs="v4.2.0"/>
          <w:sz w:val="22"/>
          <w:szCs w:val="22"/>
        </w:rPr>
        <w:t>NCSG + NCSG</w:t>
      </w:r>
      <w:r w:rsidRPr="004C5100">
        <w:rPr>
          <w:rFonts w:eastAsiaTheme="minorEastAsia" w:cs="v4.2.0"/>
          <w:sz w:val="22"/>
          <w:szCs w:val="22"/>
        </w:rPr>
        <w:t>,</w:t>
      </w:r>
      <w:r w:rsidR="00CD6B41">
        <w:rPr>
          <w:rFonts w:eastAsiaTheme="minorEastAsia" w:cs="v4.2.0"/>
          <w:sz w:val="22"/>
          <w:szCs w:val="22"/>
        </w:rPr>
        <w:t xml:space="preserve"> test case</w:t>
      </w:r>
      <w:r w:rsidR="001C652A">
        <w:rPr>
          <w:rFonts w:eastAsiaTheme="minorEastAsia" w:cs="v4.2.0"/>
          <w:sz w:val="22"/>
          <w:szCs w:val="22"/>
        </w:rPr>
        <w:t>s</w:t>
      </w:r>
      <w:r w:rsidR="00CD6B41">
        <w:rPr>
          <w:rFonts w:eastAsiaTheme="minorEastAsia" w:cs="v4.2.0"/>
          <w:sz w:val="22"/>
          <w:szCs w:val="22"/>
        </w:rPr>
        <w:t xml:space="preserve"> </w:t>
      </w:r>
      <w:r w:rsidR="00DF23C9">
        <w:rPr>
          <w:rFonts w:eastAsiaTheme="minorEastAsia" w:cs="v4.2.0"/>
          <w:sz w:val="22"/>
          <w:szCs w:val="22"/>
        </w:rPr>
        <w:t>for</w:t>
      </w:r>
      <w:r w:rsidR="00CD6B41">
        <w:rPr>
          <w:rFonts w:eastAsiaTheme="minorEastAsia" w:cs="v4.2.0"/>
          <w:sz w:val="22"/>
          <w:szCs w:val="22"/>
        </w:rPr>
        <w:t xml:space="preserve"> </w:t>
      </w:r>
      <w:r w:rsidR="00CD6B41" w:rsidRPr="00CD6B41">
        <w:rPr>
          <w:rFonts w:eastAsiaTheme="minorEastAsia" w:cs="v4.2.0"/>
          <w:sz w:val="22"/>
          <w:szCs w:val="22"/>
        </w:rPr>
        <w:t>collision between</w:t>
      </w:r>
      <w:r w:rsidR="00CD6B41">
        <w:rPr>
          <w:rFonts w:eastAsiaTheme="minorEastAsia" w:cs="v4.2.0"/>
          <w:sz w:val="22"/>
          <w:szCs w:val="22"/>
        </w:rPr>
        <w:t xml:space="preserve"> two NCSGs need to be designed in FR1 and FR2.</w:t>
      </w:r>
    </w:p>
    <w:p w14:paraId="2B57832C" w14:textId="15214F6C" w:rsidR="00CD6B41" w:rsidRDefault="0058232E" w:rsidP="00065EA1">
      <w:pPr>
        <w:rPr>
          <w:rFonts w:eastAsiaTheme="minorEastAsia" w:cs="v4.2.0"/>
          <w:b/>
          <w:sz w:val="22"/>
          <w:szCs w:val="22"/>
        </w:rPr>
      </w:pPr>
      <w:r w:rsidRPr="005A17A7">
        <w:rPr>
          <w:rFonts w:eastAsiaTheme="minorEastAsia" w:cs="v4.2.0" w:hint="eastAsia"/>
          <w:b/>
          <w:sz w:val="22"/>
          <w:szCs w:val="22"/>
        </w:rPr>
        <w:t>P</w:t>
      </w:r>
      <w:r w:rsidRPr="005A17A7">
        <w:rPr>
          <w:rFonts w:eastAsiaTheme="minorEastAsia" w:cs="v4.2.0"/>
          <w:b/>
          <w:sz w:val="22"/>
          <w:szCs w:val="22"/>
        </w:rPr>
        <w:t>r</w:t>
      </w:r>
      <w:r>
        <w:rPr>
          <w:rFonts w:eastAsiaTheme="minorEastAsia" w:cs="v4.2.0"/>
          <w:b/>
          <w:sz w:val="22"/>
          <w:szCs w:val="22"/>
        </w:rPr>
        <w:t>oposal 5</w:t>
      </w:r>
      <w:r w:rsidRPr="005A17A7">
        <w:rPr>
          <w:rFonts w:eastAsiaTheme="minorEastAsia" w:cs="v4.2.0"/>
          <w:b/>
          <w:sz w:val="22"/>
          <w:szCs w:val="22"/>
        </w:rPr>
        <w:t>:</w:t>
      </w:r>
      <w:r w:rsidR="00DF23C9">
        <w:rPr>
          <w:rFonts w:eastAsiaTheme="minorEastAsia" w:cs="v4.2.0"/>
          <w:b/>
          <w:sz w:val="22"/>
          <w:szCs w:val="22"/>
        </w:rPr>
        <w:t xml:space="preserve"> </w:t>
      </w:r>
      <w:r w:rsidR="00DF23C9" w:rsidRPr="00DF23C9">
        <w:rPr>
          <w:rFonts w:eastAsiaTheme="minorEastAsia" w:cs="v4.2.0"/>
          <w:b/>
          <w:sz w:val="22"/>
          <w:szCs w:val="22"/>
        </w:rPr>
        <w:t>For NCSG + NCSG, test case</w:t>
      </w:r>
      <w:r w:rsidR="001C652A">
        <w:rPr>
          <w:rFonts w:eastAsiaTheme="minorEastAsia" w:cs="v4.2.0"/>
          <w:b/>
          <w:sz w:val="22"/>
          <w:szCs w:val="22"/>
        </w:rPr>
        <w:t>s</w:t>
      </w:r>
      <w:r w:rsidR="00DF23C9" w:rsidRPr="00DF23C9">
        <w:rPr>
          <w:rFonts w:eastAsiaTheme="minorEastAsia" w:cs="v4.2.0"/>
          <w:b/>
          <w:sz w:val="22"/>
          <w:szCs w:val="22"/>
        </w:rPr>
        <w:t xml:space="preserve"> for collision between two NCSGs need to be designed in FR1 and FR2.</w:t>
      </w:r>
    </w:p>
    <w:p w14:paraId="4C26292A" w14:textId="048D0BE2" w:rsidR="00DF23C9" w:rsidRDefault="00DF23C9" w:rsidP="00065EA1">
      <w:pPr>
        <w:rPr>
          <w:rFonts w:eastAsiaTheme="minorEastAsia" w:cs="v4.2.0"/>
          <w:sz w:val="22"/>
          <w:szCs w:val="22"/>
        </w:rPr>
      </w:pPr>
      <w:r w:rsidRPr="009B1B08">
        <w:rPr>
          <w:rFonts w:eastAsiaTheme="minorEastAsia" w:cs="v4.2.0"/>
          <w:sz w:val="22"/>
          <w:szCs w:val="22"/>
        </w:rPr>
        <w:t xml:space="preserve">For the </w:t>
      </w:r>
      <w:r>
        <w:rPr>
          <w:rFonts w:eastAsiaTheme="minorEastAsia" w:cs="v4.2.0"/>
          <w:sz w:val="22"/>
          <w:szCs w:val="22"/>
        </w:rPr>
        <w:t>scenario of</w:t>
      </w:r>
      <w:r w:rsidRPr="00DF23C9">
        <w:rPr>
          <w:rFonts w:eastAsiaTheme="minorEastAsia" w:cs="v4.2.0"/>
          <w:sz w:val="22"/>
          <w:szCs w:val="22"/>
        </w:rPr>
        <w:t xml:space="preserve"> </w:t>
      </w:r>
      <w:r w:rsidRPr="00307258">
        <w:rPr>
          <w:rFonts w:eastAsiaTheme="minorEastAsia" w:cs="v4.2.0"/>
          <w:sz w:val="22"/>
          <w:szCs w:val="22"/>
        </w:rPr>
        <w:t>NCSG + Type-2 MG</w:t>
      </w:r>
      <w:r>
        <w:rPr>
          <w:rFonts w:eastAsiaTheme="minorEastAsia" w:cs="v4.2.0"/>
          <w:sz w:val="22"/>
          <w:szCs w:val="22"/>
        </w:rPr>
        <w:t xml:space="preserve">, similarly, </w:t>
      </w:r>
      <w:r w:rsidRPr="00DF23C9">
        <w:rPr>
          <w:rFonts w:eastAsiaTheme="minorEastAsia" w:cs="v4.2.0"/>
          <w:sz w:val="22"/>
          <w:szCs w:val="22"/>
        </w:rPr>
        <w:t>test case</w:t>
      </w:r>
      <w:r w:rsidR="001C652A">
        <w:rPr>
          <w:rFonts w:eastAsiaTheme="minorEastAsia" w:cs="v4.2.0"/>
          <w:sz w:val="22"/>
          <w:szCs w:val="22"/>
        </w:rPr>
        <w:t>s</w:t>
      </w:r>
      <w:r w:rsidRPr="00DF23C9">
        <w:rPr>
          <w:rFonts w:eastAsiaTheme="minorEastAsia" w:cs="v4.2.0"/>
          <w:sz w:val="22"/>
          <w:szCs w:val="22"/>
        </w:rPr>
        <w:t xml:space="preserve"> for collision between </w:t>
      </w:r>
      <w:r>
        <w:rPr>
          <w:rFonts w:eastAsiaTheme="minorEastAsia" w:cs="v4.2.0"/>
          <w:sz w:val="22"/>
          <w:szCs w:val="22"/>
        </w:rPr>
        <w:t>NCSG and</w:t>
      </w:r>
      <w:r w:rsidRPr="00307258">
        <w:rPr>
          <w:rFonts w:eastAsiaTheme="minorEastAsia" w:cs="v4.2.0"/>
          <w:sz w:val="22"/>
          <w:szCs w:val="22"/>
        </w:rPr>
        <w:t xml:space="preserve"> Type-2 MG</w:t>
      </w:r>
      <w:r w:rsidRPr="00DF23C9">
        <w:rPr>
          <w:rFonts w:eastAsiaTheme="minorEastAsia" w:cs="v4.2.0"/>
          <w:sz w:val="22"/>
          <w:szCs w:val="22"/>
        </w:rPr>
        <w:t xml:space="preserve"> need to be designed in FR1 and FR2.</w:t>
      </w:r>
      <w:r w:rsidR="00E01612">
        <w:rPr>
          <w:rFonts w:eastAsiaTheme="minorEastAsia" w:cs="v4.2.0"/>
          <w:sz w:val="22"/>
          <w:szCs w:val="22"/>
        </w:rPr>
        <w:t xml:space="preserve"> Besides, </w:t>
      </w:r>
      <w:r w:rsidR="006A66B4" w:rsidRPr="00DF23C9">
        <w:rPr>
          <w:rFonts w:eastAsiaTheme="minorEastAsia" w:cs="v4.2.0"/>
          <w:sz w:val="22"/>
          <w:szCs w:val="22"/>
        </w:rPr>
        <w:t>test case</w:t>
      </w:r>
      <w:r w:rsidR="001C652A">
        <w:rPr>
          <w:rFonts w:eastAsiaTheme="minorEastAsia" w:cs="v4.2.0"/>
          <w:sz w:val="22"/>
          <w:szCs w:val="22"/>
        </w:rPr>
        <w:t>s</w:t>
      </w:r>
      <w:r w:rsidR="006A66B4" w:rsidRPr="00DF23C9">
        <w:rPr>
          <w:rFonts w:eastAsiaTheme="minorEastAsia" w:cs="v4.2.0"/>
          <w:sz w:val="22"/>
          <w:szCs w:val="22"/>
        </w:rPr>
        <w:t xml:space="preserve"> for</w:t>
      </w:r>
      <w:r w:rsidR="006A66B4">
        <w:rPr>
          <w:rFonts w:eastAsiaTheme="minorEastAsia" w:cs="v4.2.0"/>
          <w:sz w:val="22"/>
          <w:szCs w:val="22"/>
        </w:rPr>
        <w:t xml:space="preserve"> deactivated SCell measurement</w:t>
      </w:r>
      <w:r w:rsidR="00AE05F6">
        <w:rPr>
          <w:rFonts w:eastAsiaTheme="minorEastAsia" w:cs="v4.2.0"/>
          <w:sz w:val="22"/>
          <w:szCs w:val="22"/>
        </w:rPr>
        <w:t xml:space="preserve"> </w:t>
      </w:r>
      <w:r w:rsidR="00C25D25">
        <w:rPr>
          <w:rFonts w:eastAsiaTheme="minorEastAsia" w:cs="v4.2.0"/>
          <w:sz w:val="22"/>
          <w:szCs w:val="22"/>
        </w:rPr>
        <w:t>via</w:t>
      </w:r>
      <w:r w:rsidR="00AE05F6">
        <w:rPr>
          <w:rFonts w:eastAsiaTheme="minorEastAsia" w:cs="v4.2.0"/>
          <w:sz w:val="22"/>
          <w:szCs w:val="22"/>
        </w:rPr>
        <w:t xml:space="preserve"> NCSG</w:t>
      </w:r>
      <w:r w:rsidR="006A66B4">
        <w:rPr>
          <w:rFonts w:eastAsiaTheme="minorEastAsia" w:cs="v4.2.0"/>
          <w:sz w:val="22"/>
          <w:szCs w:val="22"/>
        </w:rPr>
        <w:t xml:space="preserve"> </w:t>
      </w:r>
      <w:r w:rsidR="00BE0EC1">
        <w:rPr>
          <w:rFonts w:eastAsiaTheme="minorEastAsia" w:cs="v4.2.0"/>
          <w:sz w:val="22"/>
          <w:szCs w:val="22"/>
        </w:rPr>
        <w:t xml:space="preserve">need </w:t>
      </w:r>
      <w:r w:rsidR="00BE0EC1" w:rsidRPr="00DF23C9">
        <w:rPr>
          <w:rFonts w:eastAsiaTheme="minorEastAsia" w:cs="v4.2.0"/>
          <w:sz w:val="22"/>
          <w:szCs w:val="22"/>
        </w:rPr>
        <w:t>to be designed in FR1 and FR2</w:t>
      </w:r>
      <w:r w:rsidR="00BE0EC1">
        <w:rPr>
          <w:rFonts w:eastAsiaTheme="minorEastAsia" w:cs="v4.2.0"/>
          <w:sz w:val="22"/>
          <w:szCs w:val="22"/>
        </w:rPr>
        <w:t>.</w:t>
      </w:r>
    </w:p>
    <w:p w14:paraId="09DF3173" w14:textId="6784DC21" w:rsidR="00604626" w:rsidRPr="00DF23C9" w:rsidRDefault="00604626" w:rsidP="00065EA1">
      <w:pPr>
        <w:rPr>
          <w:rFonts w:eastAsiaTheme="minorEastAsia" w:cs="v4.2.0"/>
          <w:b/>
          <w:sz w:val="22"/>
          <w:szCs w:val="22"/>
        </w:rPr>
      </w:pPr>
      <w:r w:rsidRPr="005A17A7">
        <w:rPr>
          <w:rFonts w:eastAsiaTheme="minorEastAsia" w:cs="v4.2.0" w:hint="eastAsia"/>
          <w:b/>
          <w:sz w:val="22"/>
          <w:szCs w:val="22"/>
        </w:rPr>
        <w:t>P</w:t>
      </w:r>
      <w:r w:rsidRPr="005A17A7">
        <w:rPr>
          <w:rFonts w:eastAsiaTheme="minorEastAsia" w:cs="v4.2.0"/>
          <w:b/>
          <w:sz w:val="22"/>
          <w:szCs w:val="22"/>
        </w:rPr>
        <w:t>r</w:t>
      </w:r>
      <w:r>
        <w:rPr>
          <w:rFonts w:eastAsiaTheme="minorEastAsia" w:cs="v4.2.0"/>
          <w:b/>
          <w:sz w:val="22"/>
          <w:szCs w:val="22"/>
        </w:rPr>
        <w:t>oposal 6</w:t>
      </w:r>
      <w:r w:rsidRPr="005A17A7">
        <w:rPr>
          <w:rFonts w:eastAsiaTheme="minorEastAsia" w:cs="v4.2.0"/>
          <w:b/>
          <w:sz w:val="22"/>
          <w:szCs w:val="22"/>
        </w:rPr>
        <w:t>:</w:t>
      </w:r>
      <w:r>
        <w:rPr>
          <w:rFonts w:eastAsiaTheme="minorEastAsia" w:cs="v4.2.0"/>
          <w:b/>
          <w:sz w:val="22"/>
          <w:szCs w:val="22"/>
        </w:rPr>
        <w:t xml:space="preserve"> </w:t>
      </w:r>
      <w:r w:rsidR="006E0F38" w:rsidRPr="006E0F38">
        <w:rPr>
          <w:rFonts w:eastAsiaTheme="minorEastAsia" w:cs="v4.2.0"/>
          <w:b/>
          <w:sz w:val="22"/>
          <w:szCs w:val="22"/>
        </w:rPr>
        <w:t>For NCSG + Type-2 MG, test case</w:t>
      </w:r>
      <w:r w:rsidR="001C652A">
        <w:rPr>
          <w:rFonts w:eastAsiaTheme="minorEastAsia" w:cs="v4.2.0"/>
          <w:b/>
          <w:sz w:val="22"/>
          <w:szCs w:val="22"/>
        </w:rPr>
        <w:t>s</w:t>
      </w:r>
      <w:r w:rsidR="006E0F38" w:rsidRPr="006E0F38">
        <w:rPr>
          <w:rFonts w:eastAsiaTheme="minorEastAsia" w:cs="v4.2.0"/>
          <w:b/>
          <w:sz w:val="22"/>
          <w:szCs w:val="22"/>
        </w:rPr>
        <w:t xml:space="preserve"> for collision between NCSG and Type-2 MG need to be designed in FR1 and FR2. Besides, test case</w:t>
      </w:r>
      <w:r w:rsidR="001C652A">
        <w:rPr>
          <w:rFonts w:eastAsiaTheme="minorEastAsia" w:cs="v4.2.0"/>
          <w:b/>
          <w:sz w:val="22"/>
          <w:szCs w:val="22"/>
        </w:rPr>
        <w:t>s</w:t>
      </w:r>
      <w:r w:rsidR="006E0F38" w:rsidRPr="006E0F38">
        <w:rPr>
          <w:rFonts w:eastAsiaTheme="minorEastAsia" w:cs="v4.2.0"/>
          <w:b/>
          <w:sz w:val="22"/>
          <w:szCs w:val="22"/>
        </w:rPr>
        <w:t xml:space="preserve"> for deactivated SCell measurement </w:t>
      </w:r>
      <w:r w:rsidR="00C25D25">
        <w:rPr>
          <w:rFonts w:eastAsiaTheme="minorEastAsia" w:cs="v4.2.0"/>
          <w:b/>
          <w:sz w:val="22"/>
          <w:szCs w:val="22"/>
        </w:rPr>
        <w:t>via</w:t>
      </w:r>
      <w:r w:rsidR="006E0F38" w:rsidRPr="006E0F38">
        <w:rPr>
          <w:rFonts w:eastAsiaTheme="minorEastAsia" w:cs="v4.2.0"/>
          <w:b/>
          <w:sz w:val="22"/>
          <w:szCs w:val="22"/>
        </w:rPr>
        <w:t xml:space="preserve"> NCSG need to be designed in FR1 and FR2.</w:t>
      </w:r>
    </w:p>
    <w:p w14:paraId="39399757" w14:textId="201BC650" w:rsidR="00CE1460" w:rsidRPr="00491EB5" w:rsidRDefault="00CE1460" w:rsidP="003D381E">
      <w:pPr>
        <w:jc w:val="both"/>
        <w:rPr>
          <w:rFonts w:eastAsiaTheme="minorEastAsia" w:cs="v4.2.0"/>
          <w:sz w:val="22"/>
          <w:szCs w:val="22"/>
          <w:highlight w:val="lightGray"/>
        </w:rPr>
      </w:pPr>
    </w:p>
    <w:p w14:paraId="415A2556" w14:textId="77777777" w:rsidR="00A74337" w:rsidRPr="008917D2" w:rsidRDefault="00A74337" w:rsidP="00FC788E">
      <w:pPr>
        <w:pStyle w:val="10"/>
        <w:numPr>
          <w:ilvl w:val="0"/>
          <w:numId w:val="10"/>
        </w:numPr>
        <w:pBdr>
          <w:top w:val="single" w:sz="12" w:space="2" w:color="auto"/>
        </w:pBdr>
        <w:rPr>
          <w:rFonts w:eastAsiaTheme="minorEastAsia"/>
          <w:sz w:val="32"/>
        </w:rPr>
      </w:pPr>
      <w:r w:rsidRPr="008917D2">
        <w:rPr>
          <w:rFonts w:hint="eastAsia"/>
          <w:sz w:val="32"/>
        </w:rPr>
        <w:lastRenderedPageBreak/>
        <w:t>Conclusion</w:t>
      </w:r>
    </w:p>
    <w:p w14:paraId="5C9A9129" w14:textId="58E30B6C" w:rsidR="001B1EEE" w:rsidRPr="008917D2" w:rsidRDefault="001A2F10" w:rsidP="00FC788E">
      <w:pPr>
        <w:rPr>
          <w:rFonts w:eastAsiaTheme="minorEastAsia"/>
          <w:sz w:val="22"/>
          <w:szCs w:val="22"/>
        </w:rPr>
      </w:pPr>
      <w:r w:rsidRPr="008917D2">
        <w:rPr>
          <w:rFonts w:eastAsiaTheme="minorEastAsia" w:hint="eastAsia"/>
          <w:sz w:val="22"/>
          <w:szCs w:val="22"/>
        </w:rPr>
        <w:t>The contribution present</w:t>
      </w:r>
      <w:r w:rsidRPr="008917D2">
        <w:rPr>
          <w:rFonts w:eastAsiaTheme="minorEastAsia"/>
          <w:sz w:val="22"/>
          <w:szCs w:val="22"/>
        </w:rPr>
        <w:t>s</w:t>
      </w:r>
      <w:r w:rsidR="001B1EEE" w:rsidRPr="008917D2">
        <w:rPr>
          <w:rFonts w:eastAsiaTheme="minorEastAsia" w:hint="eastAsia"/>
          <w:sz w:val="22"/>
          <w:szCs w:val="22"/>
        </w:rPr>
        <w:t xml:space="preserve"> our views </w:t>
      </w:r>
      <w:r w:rsidR="00920DE0" w:rsidRPr="008917D2">
        <w:rPr>
          <w:rFonts w:eastAsiaTheme="minorEastAsia"/>
          <w:sz w:val="22"/>
          <w:szCs w:val="22"/>
        </w:rPr>
        <w:t xml:space="preserve">about </w:t>
      </w:r>
      <w:r w:rsidR="009D5C27" w:rsidRPr="009D5C27">
        <w:rPr>
          <w:rFonts w:eastAsiaTheme="minorEastAsia"/>
          <w:sz w:val="22"/>
          <w:szCs w:val="22"/>
        </w:rPr>
        <w:t>RRM performance requirements for pre-configured MGs, multiple concurrent MGs and NCSG</w:t>
      </w:r>
      <w:r w:rsidR="001B1EEE" w:rsidRPr="008917D2">
        <w:rPr>
          <w:rFonts w:eastAsiaTheme="minorEastAsia" w:hint="eastAsia"/>
          <w:sz w:val="22"/>
          <w:szCs w:val="22"/>
        </w:rPr>
        <w:t>, with the following proposals:</w:t>
      </w:r>
    </w:p>
    <w:p w14:paraId="0808FA33" w14:textId="77777777" w:rsidR="00565F05" w:rsidRPr="005A17A7" w:rsidRDefault="00565F05" w:rsidP="00565F05">
      <w:pPr>
        <w:rPr>
          <w:rFonts w:eastAsiaTheme="minorEastAsia" w:cs="v4.2.0"/>
          <w:b/>
          <w:sz w:val="22"/>
          <w:szCs w:val="22"/>
        </w:rPr>
      </w:pPr>
      <w:r w:rsidRPr="005A17A7">
        <w:rPr>
          <w:rFonts w:eastAsiaTheme="minorEastAsia" w:cs="v4.2.0" w:hint="eastAsia"/>
          <w:b/>
          <w:sz w:val="22"/>
          <w:szCs w:val="22"/>
        </w:rPr>
        <w:t>P</w:t>
      </w:r>
      <w:r w:rsidRPr="005A17A7">
        <w:rPr>
          <w:rFonts w:eastAsiaTheme="minorEastAsia" w:cs="v4.2.0"/>
          <w:b/>
          <w:sz w:val="22"/>
          <w:szCs w:val="22"/>
        </w:rPr>
        <w:t xml:space="preserve">roposal 1: </w:t>
      </w:r>
      <w:r>
        <w:rPr>
          <w:rFonts w:eastAsiaTheme="minorEastAsia" w:cs="v4.2.0"/>
          <w:b/>
          <w:sz w:val="22"/>
          <w:szCs w:val="22"/>
        </w:rPr>
        <w:t>T</w:t>
      </w:r>
      <w:r w:rsidRPr="005A17A7">
        <w:rPr>
          <w:rFonts w:eastAsiaTheme="minorEastAsia" w:cs="v4.2.0"/>
          <w:b/>
          <w:sz w:val="22"/>
          <w:szCs w:val="22"/>
        </w:rPr>
        <w:t>est cases for Pre-MG + Pre-MG, and Pre-MG + Type-2 MG shall be defined primarily</w:t>
      </w:r>
      <w:r>
        <w:rPr>
          <w:rFonts w:eastAsiaTheme="minorEastAsia" w:cs="v4.2.0"/>
          <w:b/>
          <w:sz w:val="22"/>
          <w:szCs w:val="22"/>
        </w:rPr>
        <w:t>.</w:t>
      </w:r>
    </w:p>
    <w:p w14:paraId="5B732D26" w14:textId="77777777" w:rsidR="00565F05" w:rsidRPr="00584A40" w:rsidRDefault="00565F05" w:rsidP="00565F05">
      <w:pPr>
        <w:rPr>
          <w:rFonts w:eastAsiaTheme="minorEastAsia" w:cs="v4.2.0"/>
          <w:b/>
          <w:sz w:val="22"/>
          <w:szCs w:val="22"/>
        </w:rPr>
      </w:pPr>
      <w:r w:rsidRPr="00584A40">
        <w:rPr>
          <w:rFonts w:eastAsiaTheme="minorEastAsia" w:cs="v4.2.0" w:hint="eastAsia"/>
          <w:b/>
          <w:sz w:val="22"/>
          <w:szCs w:val="22"/>
        </w:rPr>
        <w:t>P</w:t>
      </w:r>
      <w:r w:rsidRPr="00584A40">
        <w:rPr>
          <w:rFonts w:eastAsiaTheme="minorEastAsia" w:cs="v4.2.0"/>
          <w:b/>
          <w:sz w:val="22"/>
          <w:szCs w:val="22"/>
        </w:rPr>
        <w:t>roposal 2:</w:t>
      </w:r>
      <w:r>
        <w:rPr>
          <w:rFonts w:eastAsiaTheme="minorEastAsia" w:cs="v4.2.0"/>
          <w:b/>
          <w:sz w:val="22"/>
          <w:szCs w:val="22"/>
        </w:rPr>
        <w:t xml:space="preserve"> F</w:t>
      </w:r>
      <w:r w:rsidRPr="00082992">
        <w:rPr>
          <w:rFonts w:eastAsiaTheme="minorEastAsia" w:cs="v4.2.0"/>
          <w:b/>
          <w:sz w:val="22"/>
          <w:szCs w:val="22"/>
        </w:rPr>
        <w:t>or Pre-MG + Pre-MG,</w:t>
      </w:r>
      <w:r w:rsidRPr="00584A40">
        <w:rPr>
          <w:rFonts w:eastAsiaTheme="minorEastAsia" w:cs="v4.2.0"/>
          <w:b/>
          <w:sz w:val="22"/>
          <w:szCs w:val="22"/>
        </w:rPr>
        <w:t xml:space="preserve"> </w:t>
      </w:r>
      <w:r>
        <w:rPr>
          <w:rFonts w:eastAsiaTheme="minorEastAsia" w:cs="v4.2.0"/>
          <w:b/>
          <w:sz w:val="22"/>
          <w:szCs w:val="22"/>
        </w:rPr>
        <w:t>i</w:t>
      </w:r>
      <w:r w:rsidRPr="00584A40">
        <w:rPr>
          <w:rFonts w:eastAsiaTheme="minorEastAsia" w:cs="v4.2.0"/>
          <w:b/>
          <w:sz w:val="22"/>
          <w:szCs w:val="22"/>
        </w:rPr>
        <w:t>t’s proposed to design test cases with consideration of simultaneous and non-simultaneous multiple Pre-MGs activation/deactivation, autonomous activation/deactivation and network-controlled activation/deactivation, FR1 and FR2.</w:t>
      </w:r>
    </w:p>
    <w:p w14:paraId="6C97F49A" w14:textId="7AFFAD11" w:rsidR="00565F05" w:rsidRPr="00667ABF" w:rsidRDefault="00565F05" w:rsidP="00565F05">
      <w:pPr>
        <w:rPr>
          <w:rFonts w:eastAsiaTheme="minorEastAsia" w:cs="v4.2.0"/>
          <w:sz w:val="22"/>
          <w:szCs w:val="22"/>
          <w:highlight w:val="lightGray"/>
        </w:rPr>
      </w:pPr>
      <w:r w:rsidRPr="00584A40">
        <w:rPr>
          <w:rFonts w:eastAsiaTheme="minorEastAsia" w:cs="v4.2.0" w:hint="eastAsia"/>
          <w:b/>
          <w:sz w:val="22"/>
          <w:szCs w:val="22"/>
        </w:rPr>
        <w:t>P</w:t>
      </w:r>
      <w:r>
        <w:rPr>
          <w:rFonts w:eastAsiaTheme="minorEastAsia" w:cs="v4.2.0"/>
          <w:b/>
          <w:sz w:val="22"/>
          <w:szCs w:val="22"/>
        </w:rPr>
        <w:t>roposal 3</w:t>
      </w:r>
      <w:r w:rsidRPr="00584A40">
        <w:rPr>
          <w:rFonts w:eastAsiaTheme="minorEastAsia" w:cs="v4.2.0"/>
          <w:b/>
          <w:sz w:val="22"/>
          <w:szCs w:val="22"/>
        </w:rPr>
        <w:t>:</w:t>
      </w:r>
      <w:r>
        <w:rPr>
          <w:rFonts w:eastAsiaTheme="minorEastAsia" w:cs="v4.2.0"/>
          <w:b/>
          <w:sz w:val="22"/>
          <w:szCs w:val="22"/>
        </w:rPr>
        <w:t xml:space="preserve"> </w:t>
      </w:r>
      <w:r w:rsidRPr="008C0AF5">
        <w:rPr>
          <w:rFonts w:eastAsiaTheme="minorEastAsia" w:cs="v4.2.0"/>
          <w:b/>
          <w:sz w:val="22"/>
          <w:szCs w:val="22"/>
        </w:rPr>
        <w:t>For</w:t>
      </w:r>
      <w:r w:rsidRPr="008C0AF5">
        <w:t xml:space="preserve"> </w:t>
      </w:r>
      <w:r w:rsidRPr="008C0AF5">
        <w:rPr>
          <w:rFonts w:eastAsiaTheme="minorEastAsia" w:cs="v4.2.0"/>
          <w:b/>
          <w:sz w:val="22"/>
          <w:szCs w:val="22"/>
        </w:rPr>
        <w:t>Pre-MG + Type-2 MG</w:t>
      </w:r>
      <w:r>
        <w:rPr>
          <w:rFonts w:eastAsiaTheme="minorEastAsia" w:cs="v4.2.0"/>
          <w:b/>
          <w:sz w:val="22"/>
          <w:szCs w:val="22"/>
        </w:rPr>
        <w:t>,</w:t>
      </w:r>
      <w:r w:rsidRPr="008C0AF5">
        <w:rPr>
          <w:rFonts w:eastAsiaTheme="minorEastAsia" w:cs="v4.2.0"/>
          <w:b/>
          <w:sz w:val="22"/>
          <w:szCs w:val="22"/>
        </w:rPr>
        <w:t xml:space="preserve"> </w:t>
      </w:r>
      <w:r w:rsidRPr="007D2166">
        <w:rPr>
          <w:rFonts w:eastAsiaTheme="minorEastAsia" w:cs="v4.2.0"/>
          <w:b/>
          <w:sz w:val="22"/>
          <w:szCs w:val="22"/>
        </w:rPr>
        <w:t>test case</w:t>
      </w:r>
      <w:r w:rsidR="00166063">
        <w:rPr>
          <w:rFonts w:eastAsiaTheme="minorEastAsia" w:cs="v4.2.0"/>
          <w:b/>
          <w:sz w:val="22"/>
          <w:szCs w:val="22"/>
        </w:rPr>
        <w:t>s</w:t>
      </w:r>
      <w:r w:rsidRPr="007D2166">
        <w:rPr>
          <w:rFonts w:eastAsiaTheme="minorEastAsia" w:cs="v4.2.0"/>
          <w:b/>
          <w:sz w:val="22"/>
          <w:szCs w:val="22"/>
        </w:rPr>
        <w:t xml:space="preserve"> of collision handling for dynamic collisions in scena</w:t>
      </w:r>
      <w:r>
        <w:rPr>
          <w:rFonts w:eastAsiaTheme="minorEastAsia" w:cs="v4.2.0"/>
          <w:b/>
          <w:sz w:val="22"/>
          <w:szCs w:val="22"/>
        </w:rPr>
        <w:t>rio 1 can be designed primarily,</w:t>
      </w:r>
      <w:r w:rsidRPr="00667ABF">
        <w:rPr>
          <w:rFonts w:eastAsiaTheme="minorEastAsia" w:cs="v4.2.0"/>
          <w:b/>
          <w:sz w:val="22"/>
          <w:szCs w:val="22"/>
        </w:rPr>
        <w:t xml:space="preserve"> with consideration of autonomous activation/deactivation and network-controlled activation/deactivation, FR1 and FR2.</w:t>
      </w:r>
    </w:p>
    <w:p w14:paraId="1C8FA412" w14:textId="77777777" w:rsidR="00565F05" w:rsidRPr="008C0AF5" w:rsidRDefault="00565F05" w:rsidP="00565F05">
      <w:pPr>
        <w:rPr>
          <w:rFonts w:eastAsiaTheme="minorEastAsia" w:cs="v4.2.0"/>
          <w:sz w:val="22"/>
          <w:szCs w:val="22"/>
          <w:highlight w:val="lightGray"/>
        </w:rPr>
      </w:pPr>
      <w:r w:rsidRPr="005A17A7">
        <w:rPr>
          <w:rFonts w:eastAsiaTheme="minorEastAsia" w:cs="v4.2.0" w:hint="eastAsia"/>
          <w:b/>
          <w:sz w:val="22"/>
          <w:szCs w:val="22"/>
        </w:rPr>
        <w:t>P</w:t>
      </w:r>
      <w:r w:rsidRPr="005A17A7">
        <w:rPr>
          <w:rFonts w:eastAsiaTheme="minorEastAsia" w:cs="v4.2.0"/>
          <w:b/>
          <w:sz w:val="22"/>
          <w:szCs w:val="22"/>
        </w:rPr>
        <w:t>r</w:t>
      </w:r>
      <w:r>
        <w:rPr>
          <w:rFonts w:eastAsiaTheme="minorEastAsia" w:cs="v4.2.0"/>
          <w:b/>
          <w:sz w:val="22"/>
          <w:szCs w:val="22"/>
        </w:rPr>
        <w:t>oposal 4</w:t>
      </w:r>
      <w:r w:rsidRPr="005A17A7">
        <w:rPr>
          <w:rFonts w:eastAsiaTheme="minorEastAsia" w:cs="v4.2.0"/>
          <w:b/>
          <w:sz w:val="22"/>
          <w:szCs w:val="22"/>
        </w:rPr>
        <w:t xml:space="preserve">: </w:t>
      </w:r>
      <w:r>
        <w:rPr>
          <w:rFonts w:eastAsiaTheme="minorEastAsia" w:cs="v4.2.0"/>
          <w:b/>
          <w:sz w:val="22"/>
          <w:szCs w:val="22"/>
        </w:rPr>
        <w:t>T</w:t>
      </w:r>
      <w:r w:rsidRPr="00031BD4">
        <w:rPr>
          <w:rFonts w:eastAsiaTheme="minorEastAsia" w:cs="v4.2.0"/>
          <w:b/>
          <w:sz w:val="22"/>
          <w:szCs w:val="22"/>
        </w:rPr>
        <w:t>est cases for NCSG + NCSG, and NCSG + Type-2 MG shall be defined primarily.</w:t>
      </w:r>
    </w:p>
    <w:p w14:paraId="368DF7E4" w14:textId="77777777" w:rsidR="00565F05" w:rsidRDefault="00565F05" w:rsidP="00565F05">
      <w:pPr>
        <w:rPr>
          <w:rFonts w:eastAsiaTheme="minorEastAsia" w:cs="v4.2.0"/>
          <w:b/>
          <w:sz w:val="22"/>
          <w:szCs w:val="22"/>
        </w:rPr>
      </w:pPr>
      <w:r w:rsidRPr="005A17A7">
        <w:rPr>
          <w:rFonts w:eastAsiaTheme="minorEastAsia" w:cs="v4.2.0" w:hint="eastAsia"/>
          <w:b/>
          <w:sz w:val="22"/>
          <w:szCs w:val="22"/>
        </w:rPr>
        <w:t>P</w:t>
      </w:r>
      <w:r w:rsidRPr="005A17A7">
        <w:rPr>
          <w:rFonts w:eastAsiaTheme="minorEastAsia" w:cs="v4.2.0"/>
          <w:b/>
          <w:sz w:val="22"/>
          <w:szCs w:val="22"/>
        </w:rPr>
        <w:t>r</w:t>
      </w:r>
      <w:r>
        <w:rPr>
          <w:rFonts w:eastAsiaTheme="minorEastAsia" w:cs="v4.2.0"/>
          <w:b/>
          <w:sz w:val="22"/>
          <w:szCs w:val="22"/>
        </w:rPr>
        <w:t>oposal 5</w:t>
      </w:r>
      <w:r w:rsidRPr="005A17A7">
        <w:rPr>
          <w:rFonts w:eastAsiaTheme="minorEastAsia" w:cs="v4.2.0"/>
          <w:b/>
          <w:sz w:val="22"/>
          <w:szCs w:val="22"/>
        </w:rPr>
        <w:t>:</w:t>
      </w:r>
      <w:r>
        <w:rPr>
          <w:rFonts w:eastAsiaTheme="minorEastAsia" w:cs="v4.2.0"/>
          <w:b/>
          <w:sz w:val="22"/>
          <w:szCs w:val="22"/>
        </w:rPr>
        <w:t xml:space="preserve"> </w:t>
      </w:r>
      <w:r w:rsidRPr="00DF23C9">
        <w:rPr>
          <w:rFonts w:eastAsiaTheme="minorEastAsia" w:cs="v4.2.0"/>
          <w:b/>
          <w:sz w:val="22"/>
          <w:szCs w:val="22"/>
        </w:rPr>
        <w:t>For NCSG + NCSG, test case</w:t>
      </w:r>
      <w:r>
        <w:rPr>
          <w:rFonts w:eastAsiaTheme="minorEastAsia" w:cs="v4.2.0"/>
          <w:b/>
          <w:sz w:val="22"/>
          <w:szCs w:val="22"/>
        </w:rPr>
        <w:t>s</w:t>
      </w:r>
      <w:r w:rsidRPr="00DF23C9">
        <w:rPr>
          <w:rFonts w:eastAsiaTheme="minorEastAsia" w:cs="v4.2.0"/>
          <w:b/>
          <w:sz w:val="22"/>
          <w:szCs w:val="22"/>
        </w:rPr>
        <w:t xml:space="preserve"> for collision between two NCSGs need to be designed in FR1 and FR2.</w:t>
      </w:r>
    </w:p>
    <w:p w14:paraId="1DE5FD8C" w14:textId="77777777" w:rsidR="00565F05" w:rsidRPr="00DF23C9" w:rsidRDefault="00565F05" w:rsidP="00565F05">
      <w:pPr>
        <w:rPr>
          <w:rFonts w:eastAsiaTheme="minorEastAsia" w:cs="v4.2.0"/>
          <w:b/>
          <w:sz w:val="22"/>
          <w:szCs w:val="22"/>
        </w:rPr>
      </w:pPr>
      <w:r w:rsidRPr="005A17A7">
        <w:rPr>
          <w:rFonts w:eastAsiaTheme="minorEastAsia" w:cs="v4.2.0" w:hint="eastAsia"/>
          <w:b/>
          <w:sz w:val="22"/>
          <w:szCs w:val="22"/>
        </w:rPr>
        <w:t>P</w:t>
      </w:r>
      <w:r w:rsidRPr="005A17A7">
        <w:rPr>
          <w:rFonts w:eastAsiaTheme="minorEastAsia" w:cs="v4.2.0"/>
          <w:b/>
          <w:sz w:val="22"/>
          <w:szCs w:val="22"/>
        </w:rPr>
        <w:t>r</w:t>
      </w:r>
      <w:r>
        <w:rPr>
          <w:rFonts w:eastAsiaTheme="minorEastAsia" w:cs="v4.2.0"/>
          <w:b/>
          <w:sz w:val="22"/>
          <w:szCs w:val="22"/>
        </w:rPr>
        <w:t>oposal 6</w:t>
      </w:r>
      <w:r w:rsidRPr="005A17A7">
        <w:rPr>
          <w:rFonts w:eastAsiaTheme="minorEastAsia" w:cs="v4.2.0"/>
          <w:b/>
          <w:sz w:val="22"/>
          <w:szCs w:val="22"/>
        </w:rPr>
        <w:t>:</w:t>
      </w:r>
      <w:r>
        <w:rPr>
          <w:rFonts w:eastAsiaTheme="minorEastAsia" w:cs="v4.2.0"/>
          <w:b/>
          <w:sz w:val="22"/>
          <w:szCs w:val="22"/>
        </w:rPr>
        <w:t xml:space="preserve"> </w:t>
      </w:r>
      <w:r w:rsidRPr="006E0F38">
        <w:rPr>
          <w:rFonts w:eastAsiaTheme="minorEastAsia" w:cs="v4.2.0"/>
          <w:b/>
          <w:sz w:val="22"/>
          <w:szCs w:val="22"/>
        </w:rPr>
        <w:t>For NCSG + Type-2 MG, test case</w:t>
      </w:r>
      <w:r>
        <w:rPr>
          <w:rFonts w:eastAsiaTheme="minorEastAsia" w:cs="v4.2.0"/>
          <w:b/>
          <w:sz w:val="22"/>
          <w:szCs w:val="22"/>
        </w:rPr>
        <w:t>s</w:t>
      </w:r>
      <w:r w:rsidRPr="006E0F38">
        <w:rPr>
          <w:rFonts w:eastAsiaTheme="minorEastAsia" w:cs="v4.2.0"/>
          <w:b/>
          <w:sz w:val="22"/>
          <w:szCs w:val="22"/>
        </w:rPr>
        <w:t xml:space="preserve"> for collision between NCSG and Type-2 MG need to be designed in FR1 and FR2. Besides, test case</w:t>
      </w:r>
      <w:r>
        <w:rPr>
          <w:rFonts w:eastAsiaTheme="minorEastAsia" w:cs="v4.2.0"/>
          <w:b/>
          <w:sz w:val="22"/>
          <w:szCs w:val="22"/>
        </w:rPr>
        <w:t>s</w:t>
      </w:r>
      <w:r w:rsidRPr="006E0F38">
        <w:rPr>
          <w:rFonts w:eastAsiaTheme="minorEastAsia" w:cs="v4.2.0"/>
          <w:b/>
          <w:sz w:val="22"/>
          <w:szCs w:val="22"/>
        </w:rPr>
        <w:t xml:space="preserve"> for deactivated SCell measurement </w:t>
      </w:r>
      <w:r>
        <w:rPr>
          <w:rFonts w:eastAsiaTheme="minorEastAsia" w:cs="v4.2.0"/>
          <w:b/>
          <w:sz w:val="22"/>
          <w:szCs w:val="22"/>
        </w:rPr>
        <w:t>via</w:t>
      </w:r>
      <w:r w:rsidRPr="006E0F38">
        <w:rPr>
          <w:rFonts w:eastAsiaTheme="minorEastAsia" w:cs="v4.2.0"/>
          <w:b/>
          <w:sz w:val="22"/>
          <w:szCs w:val="22"/>
        </w:rPr>
        <w:t xml:space="preserve"> NCSG need to be designed in FR1 and FR2.</w:t>
      </w:r>
    </w:p>
    <w:p w14:paraId="2466C15C" w14:textId="4E656865" w:rsidR="00B94CD2" w:rsidRPr="00565F05" w:rsidRDefault="00B94CD2" w:rsidP="00B94CD2">
      <w:pPr>
        <w:jc w:val="both"/>
        <w:rPr>
          <w:rFonts w:eastAsiaTheme="minorEastAsia" w:cs="v4.2.0"/>
          <w:sz w:val="22"/>
          <w:szCs w:val="22"/>
        </w:rPr>
      </w:pPr>
      <w:bookmarkStart w:id="4" w:name="_GoBack"/>
      <w:bookmarkEnd w:id="4"/>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653187F6" w14:textId="2ACB1CB7" w:rsidR="007B130C" w:rsidRPr="00E83129" w:rsidRDefault="00AB032A" w:rsidP="00AB032A">
      <w:pPr>
        <w:pStyle w:val="affd"/>
        <w:numPr>
          <w:ilvl w:val="0"/>
          <w:numId w:val="28"/>
        </w:numPr>
        <w:ind w:firstLineChars="0"/>
        <w:rPr>
          <w:sz w:val="22"/>
          <w:szCs w:val="22"/>
          <w:lang w:val="en-US"/>
        </w:rPr>
      </w:pPr>
      <w:r w:rsidRPr="00AB032A">
        <w:rPr>
          <w:sz w:val="22"/>
          <w:szCs w:val="22"/>
          <w:lang w:val="en-US"/>
        </w:rPr>
        <w:t>R4-2317305</w:t>
      </w:r>
      <w:r w:rsidR="00C04442">
        <w:rPr>
          <w:rFonts w:hint="eastAsia"/>
          <w:sz w:val="22"/>
          <w:szCs w:val="22"/>
          <w:lang w:val="en-US" w:eastAsia="zh-CN"/>
        </w:rPr>
        <w:t>,</w:t>
      </w:r>
      <w:r w:rsidR="00C04442">
        <w:rPr>
          <w:sz w:val="22"/>
          <w:szCs w:val="22"/>
          <w:lang w:val="en-US" w:eastAsia="zh-CN"/>
        </w:rPr>
        <w:t xml:space="preserve"> </w:t>
      </w:r>
      <w:r w:rsidRPr="00AB032A">
        <w:rPr>
          <w:sz w:val="22"/>
          <w:szCs w:val="22"/>
          <w:lang w:val="en-US" w:eastAsia="zh-CN"/>
        </w:rPr>
        <w:t>WF on NR_MG_enh2_part1</w:t>
      </w:r>
      <w:r w:rsidR="00C04442">
        <w:rPr>
          <w:sz w:val="22"/>
          <w:szCs w:val="22"/>
          <w:lang w:val="en-US" w:eastAsia="zh-CN"/>
        </w:rPr>
        <w:t xml:space="preserve">, </w:t>
      </w:r>
      <w:r w:rsidR="00C04442" w:rsidRPr="00C04442">
        <w:rPr>
          <w:sz w:val="22"/>
          <w:szCs w:val="22"/>
          <w:lang w:val="en-US" w:eastAsia="zh-CN"/>
        </w:rPr>
        <w:t>MediaTek inc.</w:t>
      </w:r>
      <w:r w:rsidR="00C04442">
        <w:rPr>
          <w:sz w:val="22"/>
          <w:szCs w:val="22"/>
          <w:lang w:val="en-US" w:eastAsia="zh-CN"/>
        </w:rPr>
        <w:t xml:space="preserve">, </w:t>
      </w:r>
      <w:r w:rsidR="00AA1EAD" w:rsidRPr="00AA1EAD">
        <w:rPr>
          <w:sz w:val="22"/>
          <w:szCs w:val="22"/>
          <w:lang w:val="en-US" w:eastAsia="zh-CN"/>
        </w:rPr>
        <w:t>RAN WG4 Meeting #10</w:t>
      </w:r>
      <w:r w:rsidR="008E2BEF">
        <w:rPr>
          <w:sz w:val="22"/>
          <w:szCs w:val="22"/>
          <w:lang w:val="en-US" w:eastAsia="zh-CN"/>
        </w:rPr>
        <w:t>8</w:t>
      </w:r>
      <w:r>
        <w:rPr>
          <w:sz w:val="22"/>
          <w:szCs w:val="22"/>
          <w:lang w:val="en-US" w:eastAsia="zh-CN"/>
        </w:rPr>
        <w:t>bis</w:t>
      </w:r>
      <w:r w:rsidR="00C04442" w:rsidRPr="00C04442">
        <w:rPr>
          <w:sz w:val="22"/>
          <w:szCs w:val="22"/>
          <w:lang w:val="en-US" w:eastAsia="zh-CN"/>
        </w:rPr>
        <w:t>,</w:t>
      </w:r>
      <w:r w:rsidR="00C04442">
        <w:rPr>
          <w:sz w:val="22"/>
          <w:szCs w:val="22"/>
          <w:lang w:val="en-US" w:eastAsia="zh-CN"/>
        </w:rPr>
        <w:t xml:space="preserve"> </w:t>
      </w:r>
      <w:r>
        <w:rPr>
          <w:sz w:val="22"/>
          <w:szCs w:val="22"/>
          <w:lang w:val="en-US" w:eastAsia="zh-CN"/>
        </w:rPr>
        <w:t>October</w:t>
      </w:r>
      <w:r w:rsidR="00AA1EAD" w:rsidRPr="00AA1EAD">
        <w:rPr>
          <w:sz w:val="22"/>
          <w:szCs w:val="22"/>
          <w:lang w:val="en-US" w:eastAsia="zh-CN"/>
        </w:rPr>
        <w:t>, 2023</w:t>
      </w:r>
      <w:r w:rsidR="00C04442">
        <w:rPr>
          <w:sz w:val="22"/>
          <w:szCs w:val="22"/>
          <w:lang w:val="en-US" w:eastAsia="zh-CN"/>
        </w:rPr>
        <w:t>.</w:t>
      </w:r>
    </w:p>
    <w:sectPr w:rsidR="007B130C" w:rsidRPr="00E83129"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EA9A29" w14:textId="77777777" w:rsidR="00CC6C18" w:rsidRDefault="00CC6C18">
      <w:r>
        <w:separator/>
      </w:r>
    </w:p>
  </w:endnote>
  <w:endnote w:type="continuationSeparator" w:id="0">
    <w:p w14:paraId="426AF722" w14:textId="77777777" w:rsidR="00CC6C18" w:rsidRDefault="00CC6C18">
      <w:r>
        <w:continuationSeparator/>
      </w:r>
    </w:p>
  </w:endnote>
  <w:endnote w:type="continuationNotice" w:id="1">
    <w:p w14:paraId="0465B3A3" w14:textId="77777777" w:rsidR="00CC6C18" w:rsidRDefault="00CC6C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Cambria"/>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Batang">
    <w:altName w:val="바탕"/>
    <w:panose1 w:val="02030600000101010101"/>
    <w:charset w:val="81"/>
    <w:family w:val="roman"/>
    <w:pitch w:val="default"/>
    <w:sig w:usb0="B00002AF" w:usb1="69D77CFB" w:usb2="00000030" w:usb3="00000000" w:csb0="4008009F" w:csb1="DFD7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roman"/>
    <w:pitch w:val="default"/>
    <w:sig w:usb0="00000000" w:usb1="28CFFCFA" w:usb2="00000016" w:usb3="00000000" w:csb0="001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740BFC" w14:textId="77777777" w:rsidR="00CC6C18" w:rsidRDefault="00CC6C18">
      <w:r>
        <w:separator/>
      </w:r>
    </w:p>
  </w:footnote>
  <w:footnote w:type="continuationSeparator" w:id="0">
    <w:p w14:paraId="11BB39A9" w14:textId="77777777" w:rsidR="00CC6C18" w:rsidRDefault="00CC6C18">
      <w:r>
        <w:continuationSeparator/>
      </w:r>
    </w:p>
  </w:footnote>
  <w:footnote w:type="continuationNotice" w:id="1">
    <w:p w14:paraId="4C3E85EC" w14:textId="77777777" w:rsidR="00CC6C18" w:rsidRDefault="00CC6C1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C512CAA"/>
    <w:multiLevelType w:val="multilevel"/>
    <w:tmpl w:val="7FDA3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1C82AB4"/>
    <w:multiLevelType w:val="hybridMultilevel"/>
    <w:tmpl w:val="D67E5C50"/>
    <w:lvl w:ilvl="0" w:tplc="04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C154E8D"/>
    <w:multiLevelType w:val="hybridMultilevel"/>
    <w:tmpl w:val="E0B64B10"/>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FE773F8"/>
    <w:multiLevelType w:val="hybridMultilevel"/>
    <w:tmpl w:val="8A127310"/>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5" w15:restartNumberingAfterBreak="0">
    <w:nsid w:val="30E21E08"/>
    <w:multiLevelType w:val="hybridMultilevel"/>
    <w:tmpl w:val="97F04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AC2565E"/>
    <w:multiLevelType w:val="hybridMultilevel"/>
    <w:tmpl w:val="690EB69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94A692B"/>
    <w:multiLevelType w:val="hybridMultilevel"/>
    <w:tmpl w:val="B4A81C3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7874"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28"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2"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42F78FE"/>
    <w:multiLevelType w:val="hybridMultilevel"/>
    <w:tmpl w:val="02B08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5B5207"/>
    <w:multiLevelType w:val="hybridMultilevel"/>
    <w:tmpl w:val="5710646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6"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4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5"/>
  </w:num>
  <w:num w:numId="11">
    <w:abstractNumId w:val="31"/>
  </w:num>
  <w:num w:numId="12">
    <w:abstractNumId w:val="23"/>
  </w:num>
  <w:num w:numId="13">
    <w:abstractNumId w:val="32"/>
  </w:num>
  <w:num w:numId="14">
    <w:abstractNumId w:val="8"/>
  </w:num>
  <w:num w:numId="15">
    <w:abstractNumId w:val="1"/>
  </w:num>
  <w:num w:numId="16">
    <w:abstractNumId w:val="38"/>
  </w:num>
  <w:num w:numId="17">
    <w:abstractNumId w:val="6"/>
  </w:num>
  <w:num w:numId="18">
    <w:abstractNumId w:val="28"/>
  </w:num>
  <w:num w:numId="19">
    <w:abstractNumId w:val="3"/>
  </w:num>
  <w:num w:numId="20">
    <w:abstractNumId w:val="10"/>
  </w:num>
  <w:num w:numId="21">
    <w:abstractNumId w:val="22"/>
  </w:num>
  <w:num w:numId="22">
    <w:abstractNumId w:val="25"/>
  </w:num>
  <w:num w:numId="23">
    <w:abstractNumId w:val="12"/>
  </w:num>
  <w:num w:numId="24">
    <w:abstractNumId w:val="16"/>
  </w:num>
  <w:num w:numId="25">
    <w:abstractNumId w:val="24"/>
  </w:num>
  <w:num w:numId="26">
    <w:abstractNumId w:val="4"/>
  </w:num>
  <w:num w:numId="27">
    <w:abstractNumId w:val="13"/>
  </w:num>
  <w:num w:numId="28">
    <w:abstractNumId w:val="36"/>
  </w:num>
  <w:num w:numId="29">
    <w:abstractNumId w:val="25"/>
  </w:num>
  <w:num w:numId="30">
    <w:abstractNumId w:val="35"/>
  </w:num>
  <w:num w:numId="31">
    <w:abstractNumId w:val="39"/>
  </w:num>
  <w:num w:numId="32">
    <w:abstractNumId w:val="20"/>
  </w:num>
  <w:num w:numId="33">
    <w:abstractNumId w:val="14"/>
  </w:num>
  <w:num w:numId="34">
    <w:abstractNumId w:val="7"/>
  </w:num>
  <w:num w:numId="35">
    <w:abstractNumId w:val="19"/>
  </w:num>
  <w:num w:numId="36">
    <w:abstractNumId w:val="18"/>
  </w:num>
  <w:num w:numId="37">
    <w:abstractNumId w:val="25"/>
  </w:num>
  <w:num w:numId="38">
    <w:abstractNumId w:val="35"/>
  </w:num>
  <w:num w:numId="39">
    <w:abstractNumId w:val="9"/>
  </w:num>
  <w:num w:numId="40">
    <w:abstractNumId w:val="26"/>
  </w:num>
  <w:num w:numId="41">
    <w:abstractNumId w:val="11"/>
  </w:num>
  <w:num w:numId="42">
    <w:abstractNumId w:val="27"/>
  </w:num>
  <w:num w:numId="43">
    <w:abstractNumId w:val="34"/>
  </w:num>
  <w:num w:numId="44">
    <w:abstractNumId w:val="33"/>
  </w:num>
  <w:num w:numId="45">
    <w:abstractNumId w:val="17"/>
  </w:num>
  <w:num w:numId="46">
    <w:abstractNumId w:val="2"/>
  </w:num>
  <w:num w:numId="47">
    <w:abstractNumId w:val="15"/>
  </w:num>
  <w:num w:numId="48">
    <w:abstractNumId w:val="2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28"/>
    <w:rsid w:val="0000029C"/>
    <w:rsid w:val="00001695"/>
    <w:rsid w:val="00001BC7"/>
    <w:rsid w:val="00001FF0"/>
    <w:rsid w:val="00002A2C"/>
    <w:rsid w:val="00002B4E"/>
    <w:rsid w:val="000035B2"/>
    <w:rsid w:val="000037DE"/>
    <w:rsid w:val="00003B41"/>
    <w:rsid w:val="00003CD1"/>
    <w:rsid w:val="00003D09"/>
    <w:rsid w:val="00004424"/>
    <w:rsid w:val="00004E4F"/>
    <w:rsid w:val="00005225"/>
    <w:rsid w:val="0000569B"/>
    <w:rsid w:val="0000576E"/>
    <w:rsid w:val="0000665E"/>
    <w:rsid w:val="0000684B"/>
    <w:rsid w:val="00006C68"/>
    <w:rsid w:val="00006C83"/>
    <w:rsid w:val="00006CA1"/>
    <w:rsid w:val="00006E04"/>
    <w:rsid w:val="00006F06"/>
    <w:rsid w:val="000076E9"/>
    <w:rsid w:val="00007B4C"/>
    <w:rsid w:val="00007E0C"/>
    <w:rsid w:val="00007FDF"/>
    <w:rsid w:val="00010327"/>
    <w:rsid w:val="00011E42"/>
    <w:rsid w:val="00012E14"/>
    <w:rsid w:val="00012EB6"/>
    <w:rsid w:val="000132B1"/>
    <w:rsid w:val="000133FC"/>
    <w:rsid w:val="00013706"/>
    <w:rsid w:val="00013780"/>
    <w:rsid w:val="00013966"/>
    <w:rsid w:val="00013A17"/>
    <w:rsid w:val="00013DD3"/>
    <w:rsid w:val="0001511B"/>
    <w:rsid w:val="00016123"/>
    <w:rsid w:val="00016820"/>
    <w:rsid w:val="000172F0"/>
    <w:rsid w:val="000176F5"/>
    <w:rsid w:val="0002052C"/>
    <w:rsid w:val="0002147C"/>
    <w:rsid w:val="00021743"/>
    <w:rsid w:val="00021CAE"/>
    <w:rsid w:val="00021F19"/>
    <w:rsid w:val="00022289"/>
    <w:rsid w:val="000224EE"/>
    <w:rsid w:val="000228C0"/>
    <w:rsid w:val="00023152"/>
    <w:rsid w:val="0002340C"/>
    <w:rsid w:val="0002357C"/>
    <w:rsid w:val="000240C4"/>
    <w:rsid w:val="00024338"/>
    <w:rsid w:val="000243FC"/>
    <w:rsid w:val="00024952"/>
    <w:rsid w:val="00024B11"/>
    <w:rsid w:val="00025358"/>
    <w:rsid w:val="000255E6"/>
    <w:rsid w:val="000259ED"/>
    <w:rsid w:val="00025A5C"/>
    <w:rsid w:val="00025BCE"/>
    <w:rsid w:val="000268B8"/>
    <w:rsid w:val="00026B47"/>
    <w:rsid w:val="00026ED2"/>
    <w:rsid w:val="00026F21"/>
    <w:rsid w:val="000278EB"/>
    <w:rsid w:val="00027CB7"/>
    <w:rsid w:val="000301DB"/>
    <w:rsid w:val="0003026B"/>
    <w:rsid w:val="000302CC"/>
    <w:rsid w:val="00031BD4"/>
    <w:rsid w:val="00031FC0"/>
    <w:rsid w:val="000324A0"/>
    <w:rsid w:val="0003285C"/>
    <w:rsid w:val="00032924"/>
    <w:rsid w:val="00032A4A"/>
    <w:rsid w:val="00032FB1"/>
    <w:rsid w:val="00033213"/>
    <w:rsid w:val="000351EF"/>
    <w:rsid w:val="0003527C"/>
    <w:rsid w:val="00035744"/>
    <w:rsid w:val="000359D8"/>
    <w:rsid w:val="00035E3A"/>
    <w:rsid w:val="00035FFE"/>
    <w:rsid w:val="0003732D"/>
    <w:rsid w:val="000379E3"/>
    <w:rsid w:val="00040AFB"/>
    <w:rsid w:val="00040B6E"/>
    <w:rsid w:val="00040B9B"/>
    <w:rsid w:val="00041910"/>
    <w:rsid w:val="00041B0F"/>
    <w:rsid w:val="00041F0D"/>
    <w:rsid w:val="00042374"/>
    <w:rsid w:val="00042E08"/>
    <w:rsid w:val="00042F28"/>
    <w:rsid w:val="0004301E"/>
    <w:rsid w:val="00043024"/>
    <w:rsid w:val="00044A05"/>
    <w:rsid w:val="00044B4C"/>
    <w:rsid w:val="000459BE"/>
    <w:rsid w:val="00045E08"/>
    <w:rsid w:val="00046960"/>
    <w:rsid w:val="00050001"/>
    <w:rsid w:val="00050318"/>
    <w:rsid w:val="00050545"/>
    <w:rsid w:val="00050957"/>
    <w:rsid w:val="00051788"/>
    <w:rsid w:val="00051C39"/>
    <w:rsid w:val="000523C0"/>
    <w:rsid w:val="000527A5"/>
    <w:rsid w:val="00053004"/>
    <w:rsid w:val="000531E5"/>
    <w:rsid w:val="00053474"/>
    <w:rsid w:val="00053B21"/>
    <w:rsid w:val="00053BDB"/>
    <w:rsid w:val="00054BC2"/>
    <w:rsid w:val="000554F4"/>
    <w:rsid w:val="00055EE3"/>
    <w:rsid w:val="0005634C"/>
    <w:rsid w:val="00056D35"/>
    <w:rsid w:val="00056E8E"/>
    <w:rsid w:val="00056EDD"/>
    <w:rsid w:val="00056FBB"/>
    <w:rsid w:val="0005701B"/>
    <w:rsid w:val="0005737D"/>
    <w:rsid w:val="000578FA"/>
    <w:rsid w:val="00057DED"/>
    <w:rsid w:val="000605BA"/>
    <w:rsid w:val="00060CF2"/>
    <w:rsid w:val="00060EEF"/>
    <w:rsid w:val="00061A8B"/>
    <w:rsid w:val="000632E0"/>
    <w:rsid w:val="0006353B"/>
    <w:rsid w:val="00063A62"/>
    <w:rsid w:val="00063BE7"/>
    <w:rsid w:val="000645B4"/>
    <w:rsid w:val="00064928"/>
    <w:rsid w:val="00065877"/>
    <w:rsid w:val="00065EA1"/>
    <w:rsid w:val="00066378"/>
    <w:rsid w:val="000668D6"/>
    <w:rsid w:val="000669FE"/>
    <w:rsid w:val="00066A4C"/>
    <w:rsid w:val="00066EE3"/>
    <w:rsid w:val="0006720F"/>
    <w:rsid w:val="0006745C"/>
    <w:rsid w:val="0006789A"/>
    <w:rsid w:val="000679C9"/>
    <w:rsid w:val="0007005D"/>
    <w:rsid w:val="00070309"/>
    <w:rsid w:val="00070629"/>
    <w:rsid w:val="00071672"/>
    <w:rsid w:val="000721FE"/>
    <w:rsid w:val="00072B11"/>
    <w:rsid w:val="0007302F"/>
    <w:rsid w:val="0007333C"/>
    <w:rsid w:val="000740FD"/>
    <w:rsid w:val="0007431A"/>
    <w:rsid w:val="000743EA"/>
    <w:rsid w:val="00074ECC"/>
    <w:rsid w:val="000750E8"/>
    <w:rsid w:val="0007546A"/>
    <w:rsid w:val="000758E5"/>
    <w:rsid w:val="00075BC2"/>
    <w:rsid w:val="00075D7D"/>
    <w:rsid w:val="00075EEB"/>
    <w:rsid w:val="000766DB"/>
    <w:rsid w:val="00076F5C"/>
    <w:rsid w:val="00077109"/>
    <w:rsid w:val="0007719F"/>
    <w:rsid w:val="00077C54"/>
    <w:rsid w:val="000800DC"/>
    <w:rsid w:val="000801AA"/>
    <w:rsid w:val="000808D2"/>
    <w:rsid w:val="00081275"/>
    <w:rsid w:val="00081E65"/>
    <w:rsid w:val="00082992"/>
    <w:rsid w:val="00082D9A"/>
    <w:rsid w:val="00082E1A"/>
    <w:rsid w:val="00083D04"/>
    <w:rsid w:val="00084C37"/>
    <w:rsid w:val="0008510B"/>
    <w:rsid w:val="0008566E"/>
    <w:rsid w:val="000858A1"/>
    <w:rsid w:val="000864C9"/>
    <w:rsid w:val="00086EB0"/>
    <w:rsid w:val="00087799"/>
    <w:rsid w:val="00090161"/>
    <w:rsid w:val="000906ED"/>
    <w:rsid w:val="00090EB1"/>
    <w:rsid w:val="00091476"/>
    <w:rsid w:val="0009154D"/>
    <w:rsid w:val="00091869"/>
    <w:rsid w:val="00092B02"/>
    <w:rsid w:val="0009326E"/>
    <w:rsid w:val="0009336F"/>
    <w:rsid w:val="0009341C"/>
    <w:rsid w:val="00093FD9"/>
    <w:rsid w:val="00094B75"/>
    <w:rsid w:val="00094D01"/>
    <w:rsid w:val="00095687"/>
    <w:rsid w:val="00095D89"/>
    <w:rsid w:val="000962AD"/>
    <w:rsid w:val="00097274"/>
    <w:rsid w:val="00097804"/>
    <w:rsid w:val="00097B64"/>
    <w:rsid w:val="00097E22"/>
    <w:rsid w:val="00097E2C"/>
    <w:rsid w:val="000A00B8"/>
    <w:rsid w:val="000A01EE"/>
    <w:rsid w:val="000A0579"/>
    <w:rsid w:val="000A0A66"/>
    <w:rsid w:val="000A0DED"/>
    <w:rsid w:val="000A0E4A"/>
    <w:rsid w:val="000A11B4"/>
    <w:rsid w:val="000A1E9C"/>
    <w:rsid w:val="000A2628"/>
    <w:rsid w:val="000A31A4"/>
    <w:rsid w:val="000A35F8"/>
    <w:rsid w:val="000A3C2D"/>
    <w:rsid w:val="000A3E09"/>
    <w:rsid w:val="000A3EF3"/>
    <w:rsid w:val="000A440C"/>
    <w:rsid w:val="000A505A"/>
    <w:rsid w:val="000A595A"/>
    <w:rsid w:val="000A599E"/>
    <w:rsid w:val="000A59EA"/>
    <w:rsid w:val="000A67D0"/>
    <w:rsid w:val="000A6A06"/>
    <w:rsid w:val="000A75E6"/>
    <w:rsid w:val="000A79E4"/>
    <w:rsid w:val="000A7CED"/>
    <w:rsid w:val="000B04CC"/>
    <w:rsid w:val="000B1398"/>
    <w:rsid w:val="000B17DF"/>
    <w:rsid w:val="000B19D0"/>
    <w:rsid w:val="000B30E0"/>
    <w:rsid w:val="000B314A"/>
    <w:rsid w:val="000B3965"/>
    <w:rsid w:val="000B3A01"/>
    <w:rsid w:val="000B4042"/>
    <w:rsid w:val="000B4334"/>
    <w:rsid w:val="000B4A7F"/>
    <w:rsid w:val="000B4BCC"/>
    <w:rsid w:val="000B4C58"/>
    <w:rsid w:val="000B557C"/>
    <w:rsid w:val="000B5E5E"/>
    <w:rsid w:val="000B641D"/>
    <w:rsid w:val="000B7388"/>
    <w:rsid w:val="000B76DA"/>
    <w:rsid w:val="000B7F43"/>
    <w:rsid w:val="000C0123"/>
    <w:rsid w:val="000C127F"/>
    <w:rsid w:val="000C1921"/>
    <w:rsid w:val="000C1C22"/>
    <w:rsid w:val="000C2499"/>
    <w:rsid w:val="000C2644"/>
    <w:rsid w:val="000C3898"/>
    <w:rsid w:val="000C42A7"/>
    <w:rsid w:val="000C4F72"/>
    <w:rsid w:val="000C51C6"/>
    <w:rsid w:val="000C51EA"/>
    <w:rsid w:val="000C5BE0"/>
    <w:rsid w:val="000C60E7"/>
    <w:rsid w:val="000C7506"/>
    <w:rsid w:val="000C7BE2"/>
    <w:rsid w:val="000D025F"/>
    <w:rsid w:val="000D050B"/>
    <w:rsid w:val="000D111C"/>
    <w:rsid w:val="000D1D58"/>
    <w:rsid w:val="000D259C"/>
    <w:rsid w:val="000D2A24"/>
    <w:rsid w:val="000D4031"/>
    <w:rsid w:val="000D45C9"/>
    <w:rsid w:val="000D5C69"/>
    <w:rsid w:val="000D6259"/>
    <w:rsid w:val="000D669D"/>
    <w:rsid w:val="000D6AA9"/>
    <w:rsid w:val="000D6D0B"/>
    <w:rsid w:val="000D6E60"/>
    <w:rsid w:val="000D718E"/>
    <w:rsid w:val="000D7462"/>
    <w:rsid w:val="000D7973"/>
    <w:rsid w:val="000D7E4C"/>
    <w:rsid w:val="000E0751"/>
    <w:rsid w:val="000E0994"/>
    <w:rsid w:val="000E0BF2"/>
    <w:rsid w:val="000E19A7"/>
    <w:rsid w:val="000E2CB2"/>
    <w:rsid w:val="000E2DC9"/>
    <w:rsid w:val="000E3321"/>
    <w:rsid w:val="000E3FCF"/>
    <w:rsid w:val="000E461C"/>
    <w:rsid w:val="000E4EEF"/>
    <w:rsid w:val="000E5783"/>
    <w:rsid w:val="000E5D13"/>
    <w:rsid w:val="000E5EBF"/>
    <w:rsid w:val="000E618A"/>
    <w:rsid w:val="000E690B"/>
    <w:rsid w:val="000E74A7"/>
    <w:rsid w:val="000E7EE1"/>
    <w:rsid w:val="000E7FE5"/>
    <w:rsid w:val="000F0B9E"/>
    <w:rsid w:val="000F0D9E"/>
    <w:rsid w:val="000F108F"/>
    <w:rsid w:val="000F1E50"/>
    <w:rsid w:val="000F2D40"/>
    <w:rsid w:val="000F304A"/>
    <w:rsid w:val="000F389E"/>
    <w:rsid w:val="000F41DE"/>
    <w:rsid w:val="000F4522"/>
    <w:rsid w:val="000F4790"/>
    <w:rsid w:val="000F48C3"/>
    <w:rsid w:val="000F5983"/>
    <w:rsid w:val="000F687D"/>
    <w:rsid w:val="000F73C0"/>
    <w:rsid w:val="000F7CF0"/>
    <w:rsid w:val="000F7D34"/>
    <w:rsid w:val="00100FA4"/>
    <w:rsid w:val="0010101F"/>
    <w:rsid w:val="001013C0"/>
    <w:rsid w:val="00101571"/>
    <w:rsid w:val="00102195"/>
    <w:rsid w:val="00102C01"/>
    <w:rsid w:val="001046C5"/>
    <w:rsid w:val="0010478B"/>
    <w:rsid w:val="00104EFB"/>
    <w:rsid w:val="00105513"/>
    <w:rsid w:val="00106747"/>
    <w:rsid w:val="0010679F"/>
    <w:rsid w:val="00106945"/>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306A"/>
    <w:rsid w:val="00113730"/>
    <w:rsid w:val="001138EF"/>
    <w:rsid w:val="00113E56"/>
    <w:rsid w:val="0011440C"/>
    <w:rsid w:val="001145FE"/>
    <w:rsid w:val="00114D75"/>
    <w:rsid w:val="001151B7"/>
    <w:rsid w:val="001163EF"/>
    <w:rsid w:val="0011706C"/>
    <w:rsid w:val="001178CC"/>
    <w:rsid w:val="00117AAE"/>
    <w:rsid w:val="00120DB2"/>
    <w:rsid w:val="00120F27"/>
    <w:rsid w:val="00121744"/>
    <w:rsid w:val="001218ED"/>
    <w:rsid w:val="001222C1"/>
    <w:rsid w:val="00122A8D"/>
    <w:rsid w:val="00123CF0"/>
    <w:rsid w:val="00124EE6"/>
    <w:rsid w:val="00125407"/>
    <w:rsid w:val="00125567"/>
    <w:rsid w:val="00125825"/>
    <w:rsid w:val="00125A88"/>
    <w:rsid w:val="00125AD4"/>
    <w:rsid w:val="00125B9F"/>
    <w:rsid w:val="001260C9"/>
    <w:rsid w:val="001264B1"/>
    <w:rsid w:val="001265AC"/>
    <w:rsid w:val="00126A2A"/>
    <w:rsid w:val="00126AA3"/>
    <w:rsid w:val="00126D1A"/>
    <w:rsid w:val="0012743A"/>
    <w:rsid w:val="00127847"/>
    <w:rsid w:val="00131690"/>
    <w:rsid w:val="001318C8"/>
    <w:rsid w:val="00131D75"/>
    <w:rsid w:val="00131FC6"/>
    <w:rsid w:val="001325E9"/>
    <w:rsid w:val="00132EBF"/>
    <w:rsid w:val="00132F37"/>
    <w:rsid w:val="00133A0A"/>
    <w:rsid w:val="001346E3"/>
    <w:rsid w:val="001352B6"/>
    <w:rsid w:val="00135C2B"/>
    <w:rsid w:val="00135CDC"/>
    <w:rsid w:val="00136107"/>
    <w:rsid w:val="00136139"/>
    <w:rsid w:val="00136270"/>
    <w:rsid w:val="001367F3"/>
    <w:rsid w:val="001378DE"/>
    <w:rsid w:val="00137A3D"/>
    <w:rsid w:val="00140052"/>
    <w:rsid w:val="001408A7"/>
    <w:rsid w:val="00141629"/>
    <w:rsid w:val="00142497"/>
    <w:rsid w:val="001424F7"/>
    <w:rsid w:val="0014290C"/>
    <w:rsid w:val="001430BB"/>
    <w:rsid w:val="001439CF"/>
    <w:rsid w:val="00143BB0"/>
    <w:rsid w:val="00143C56"/>
    <w:rsid w:val="001441F2"/>
    <w:rsid w:val="00144409"/>
    <w:rsid w:val="00144477"/>
    <w:rsid w:val="00144603"/>
    <w:rsid w:val="001447B4"/>
    <w:rsid w:val="00144977"/>
    <w:rsid w:val="0014497D"/>
    <w:rsid w:val="00144980"/>
    <w:rsid w:val="00144C0E"/>
    <w:rsid w:val="001453C5"/>
    <w:rsid w:val="00145768"/>
    <w:rsid w:val="00146A70"/>
    <w:rsid w:val="00150143"/>
    <w:rsid w:val="001503B6"/>
    <w:rsid w:val="001509D8"/>
    <w:rsid w:val="0015142D"/>
    <w:rsid w:val="00151517"/>
    <w:rsid w:val="001517B5"/>
    <w:rsid w:val="00151C6B"/>
    <w:rsid w:val="00151F42"/>
    <w:rsid w:val="0015293A"/>
    <w:rsid w:val="001532F8"/>
    <w:rsid w:val="0015382B"/>
    <w:rsid w:val="0015416A"/>
    <w:rsid w:val="00154365"/>
    <w:rsid w:val="001543DB"/>
    <w:rsid w:val="00155751"/>
    <w:rsid w:val="00156876"/>
    <w:rsid w:val="0015749B"/>
    <w:rsid w:val="00157A5C"/>
    <w:rsid w:val="0016034B"/>
    <w:rsid w:val="00160D55"/>
    <w:rsid w:val="00161C57"/>
    <w:rsid w:val="00161DD8"/>
    <w:rsid w:val="001623E4"/>
    <w:rsid w:val="001629DA"/>
    <w:rsid w:val="00162B0D"/>
    <w:rsid w:val="00162D14"/>
    <w:rsid w:val="00163D8C"/>
    <w:rsid w:val="00163FF3"/>
    <w:rsid w:val="00164013"/>
    <w:rsid w:val="001643D5"/>
    <w:rsid w:val="00164B5D"/>
    <w:rsid w:val="00164C45"/>
    <w:rsid w:val="00164EF6"/>
    <w:rsid w:val="001650A1"/>
    <w:rsid w:val="00165214"/>
    <w:rsid w:val="00166063"/>
    <w:rsid w:val="001662C9"/>
    <w:rsid w:val="00166B14"/>
    <w:rsid w:val="0016767B"/>
    <w:rsid w:val="00167741"/>
    <w:rsid w:val="00167810"/>
    <w:rsid w:val="001679A5"/>
    <w:rsid w:val="00167C91"/>
    <w:rsid w:val="00167F60"/>
    <w:rsid w:val="001703B5"/>
    <w:rsid w:val="001715D4"/>
    <w:rsid w:val="00171A8F"/>
    <w:rsid w:val="001725B6"/>
    <w:rsid w:val="00172D27"/>
    <w:rsid w:val="001731CF"/>
    <w:rsid w:val="001732B7"/>
    <w:rsid w:val="001736F1"/>
    <w:rsid w:val="00175010"/>
    <w:rsid w:val="001753FA"/>
    <w:rsid w:val="0017552B"/>
    <w:rsid w:val="001759D9"/>
    <w:rsid w:val="00175AB3"/>
    <w:rsid w:val="00175D68"/>
    <w:rsid w:val="00176C9A"/>
    <w:rsid w:val="00176E88"/>
    <w:rsid w:val="0017788B"/>
    <w:rsid w:val="00177E2C"/>
    <w:rsid w:val="00180054"/>
    <w:rsid w:val="00180AD1"/>
    <w:rsid w:val="00180B42"/>
    <w:rsid w:val="0018265D"/>
    <w:rsid w:val="001829CE"/>
    <w:rsid w:val="0018331E"/>
    <w:rsid w:val="001833EC"/>
    <w:rsid w:val="001838A3"/>
    <w:rsid w:val="00183966"/>
    <w:rsid w:val="00183E47"/>
    <w:rsid w:val="00184037"/>
    <w:rsid w:val="001846D0"/>
    <w:rsid w:val="001851AB"/>
    <w:rsid w:val="001852AD"/>
    <w:rsid w:val="00185518"/>
    <w:rsid w:val="001859FA"/>
    <w:rsid w:val="00185AEF"/>
    <w:rsid w:val="00185CF1"/>
    <w:rsid w:val="001873FF"/>
    <w:rsid w:val="0018757B"/>
    <w:rsid w:val="0018776C"/>
    <w:rsid w:val="00187897"/>
    <w:rsid w:val="00187CA0"/>
    <w:rsid w:val="00190181"/>
    <w:rsid w:val="001918DB"/>
    <w:rsid w:val="001920C9"/>
    <w:rsid w:val="00192258"/>
    <w:rsid w:val="00193374"/>
    <w:rsid w:val="001939E6"/>
    <w:rsid w:val="00193B86"/>
    <w:rsid w:val="00194684"/>
    <w:rsid w:val="00194909"/>
    <w:rsid w:val="0019535E"/>
    <w:rsid w:val="001959C3"/>
    <w:rsid w:val="001966FA"/>
    <w:rsid w:val="0019671F"/>
    <w:rsid w:val="001968C8"/>
    <w:rsid w:val="00196A7C"/>
    <w:rsid w:val="0019756E"/>
    <w:rsid w:val="001978EE"/>
    <w:rsid w:val="001A02F4"/>
    <w:rsid w:val="001A0F4E"/>
    <w:rsid w:val="001A1078"/>
    <w:rsid w:val="001A1092"/>
    <w:rsid w:val="001A14D9"/>
    <w:rsid w:val="001A2DA5"/>
    <w:rsid w:val="001A2F10"/>
    <w:rsid w:val="001A31AA"/>
    <w:rsid w:val="001A31D4"/>
    <w:rsid w:val="001A3FD6"/>
    <w:rsid w:val="001A45C5"/>
    <w:rsid w:val="001A47EE"/>
    <w:rsid w:val="001A4C19"/>
    <w:rsid w:val="001A53B3"/>
    <w:rsid w:val="001A5A13"/>
    <w:rsid w:val="001A5D9F"/>
    <w:rsid w:val="001A6763"/>
    <w:rsid w:val="001A72AB"/>
    <w:rsid w:val="001A7742"/>
    <w:rsid w:val="001A7EF3"/>
    <w:rsid w:val="001B07A8"/>
    <w:rsid w:val="001B0B6E"/>
    <w:rsid w:val="001B182C"/>
    <w:rsid w:val="001B1A8B"/>
    <w:rsid w:val="001B1E7A"/>
    <w:rsid w:val="001B1EEE"/>
    <w:rsid w:val="001B3EE1"/>
    <w:rsid w:val="001B474E"/>
    <w:rsid w:val="001B50A5"/>
    <w:rsid w:val="001B5C2B"/>
    <w:rsid w:val="001B6ABD"/>
    <w:rsid w:val="001B6B69"/>
    <w:rsid w:val="001B725C"/>
    <w:rsid w:val="001B7401"/>
    <w:rsid w:val="001B7418"/>
    <w:rsid w:val="001B7745"/>
    <w:rsid w:val="001C0CDA"/>
    <w:rsid w:val="001C193A"/>
    <w:rsid w:val="001C19B1"/>
    <w:rsid w:val="001C3104"/>
    <w:rsid w:val="001C4149"/>
    <w:rsid w:val="001C4B85"/>
    <w:rsid w:val="001C4E37"/>
    <w:rsid w:val="001C5179"/>
    <w:rsid w:val="001C57E6"/>
    <w:rsid w:val="001C5B8F"/>
    <w:rsid w:val="001C652A"/>
    <w:rsid w:val="001C6638"/>
    <w:rsid w:val="001C79BE"/>
    <w:rsid w:val="001D0D3C"/>
    <w:rsid w:val="001D0DC4"/>
    <w:rsid w:val="001D1853"/>
    <w:rsid w:val="001D2183"/>
    <w:rsid w:val="001D3529"/>
    <w:rsid w:val="001D378D"/>
    <w:rsid w:val="001D5057"/>
    <w:rsid w:val="001D5DEE"/>
    <w:rsid w:val="001D6F61"/>
    <w:rsid w:val="001D714B"/>
    <w:rsid w:val="001D799B"/>
    <w:rsid w:val="001D7A0D"/>
    <w:rsid w:val="001D7CC1"/>
    <w:rsid w:val="001E03E0"/>
    <w:rsid w:val="001E064B"/>
    <w:rsid w:val="001E0729"/>
    <w:rsid w:val="001E0A98"/>
    <w:rsid w:val="001E112D"/>
    <w:rsid w:val="001E11AE"/>
    <w:rsid w:val="001E1743"/>
    <w:rsid w:val="001E1B43"/>
    <w:rsid w:val="001E1D6E"/>
    <w:rsid w:val="001E1F4D"/>
    <w:rsid w:val="001E232D"/>
    <w:rsid w:val="001E2BB4"/>
    <w:rsid w:val="001E2D80"/>
    <w:rsid w:val="001E45F1"/>
    <w:rsid w:val="001E5216"/>
    <w:rsid w:val="001E6177"/>
    <w:rsid w:val="001E69EF"/>
    <w:rsid w:val="001E7419"/>
    <w:rsid w:val="001E7AC6"/>
    <w:rsid w:val="001E7B2A"/>
    <w:rsid w:val="001E7C2D"/>
    <w:rsid w:val="001E7E0F"/>
    <w:rsid w:val="001F0677"/>
    <w:rsid w:val="001F076A"/>
    <w:rsid w:val="001F0A60"/>
    <w:rsid w:val="001F16DF"/>
    <w:rsid w:val="001F179C"/>
    <w:rsid w:val="001F227E"/>
    <w:rsid w:val="001F479A"/>
    <w:rsid w:val="001F59EF"/>
    <w:rsid w:val="001F63EF"/>
    <w:rsid w:val="001F6F53"/>
    <w:rsid w:val="001F715B"/>
    <w:rsid w:val="001F7DBA"/>
    <w:rsid w:val="00200C49"/>
    <w:rsid w:val="002011F0"/>
    <w:rsid w:val="002018D3"/>
    <w:rsid w:val="00201E08"/>
    <w:rsid w:val="00202AD7"/>
    <w:rsid w:val="00202ADF"/>
    <w:rsid w:val="00202D00"/>
    <w:rsid w:val="00203C24"/>
    <w:rsid w:val="00203FC0"/>
    <w:rsid w:val="00204D17"/>
    <w:rsid w:val="0020546C"/>
    <w:rsid w:val="00205CC9"/>
    <w:rsid w:val="00205DA3"/>
    <w:rsid w:val="00205E99"/>
    <w:rsid w:val="00206DEC"/>
    <w:rsid w:val="002104DB"/>
    <w:rsid w:val="00210573"/>
    <w:rsid w:val="00210DE4"/>
    <w:rsid w:val="00210EAF"/>
    <w:rsid w:val="002111B2"/>
    <w:rsid w:val="0021189E"/>
    <w:rsid w:val="00211DFF"/>
    <w:rsid w:val="00212570"/>
    <w:rsid w:val="00214208"/>
    <w:rsid w:val="00214D4F"/>
    <w:rsid w:val="00215001"/>
    <w:rsid w:val="0021567D"/>
    <w:rsid w:val="00215848"/>
    <w:rsid w:val="0021647A"/>
    <w:rsid w:val="002170F6"/>
    <w:rsid w:val="002171BB"/>
    <w:rsid w:val="002173D9"/>
    <w:rsid w:val="0021747A"/>
    <w:rsid w:val="0022087F"/>
    <w:rsid w:val="00220B98"/>
    <w:rsid w:val="00220F3E"/>
    <w:rsid w:val="0022133C"/>
    <w:rsid w:val="00221966"/>
    <w:rsid w:val="00221ED4"/>
    <w:rsid w:val="00222631"/>
    <w:rsid w:val="002228D1"/>
    <w:rsid w:val="00222C58"/>
    <w:rsid w:val="002230EB"/>
    <w:rsid w:val="00223158"/>
    <w:rsid w:val="002235E7"/>
    <w:rsid w:val="00223CFE"/>
    <w:rsid w:val="00223E14"/>
    <w:rsid w:val="002243DF"/>
    <w:rsid w:val="00225361"/>
    <w:rsid w:val="00226CE0"/>
    <w:rsid w:val="00226D25"/>
    <w:rsid w:val="0022762B"/>
    <w:rsid w:val="00227B2B"/>
    <w:rsid w:val="00227E27"/>
    <w:rsid w:val="00227FE1"/>
    <w:rsid w:val="002300CA"/>
    <w:rsid w:val="00230324"/>
    <w:rsid w:val="00230327"/>
    <w:rsid w:val="0023057B"/>
    <w:rsid w:val="00230984"/>
    <w:rsid w:val="00231F46"/>
    <w:rsid w:val="002322FE"/>
    <w:rsid w:val="002332D6"/>
    <w:rsid w:val="00234291"/>
    <w:rsid w:val="002343FF"/>
    <w:rsid w:val="002346F9"/>
    <w:rsid w:val="00234CC7"/>
    <w:rsid w:val="00234FE0"/>
    <w:rsid w:val="002352A1"/>
    <w:rsid w:val="002352AD"/>
    <w:rsid w:val="00235D67"/>
    <w:rsid w:val="002361FC"/>
    <w:rsid w:val="00236B44"/>
    <w:rsid w:val="00236D56"/>
    <w:rsid w:val="0023799D"/>
    <w:rsid w:val="00237CD3"/>
    <w:rsid w:val="002406D7"/>
    <w:rsid w:val="002408BE"/>
    <w:rsid w:val="00241281"/>
    <w:rsid w:val="002422DD"/>
    <w:rsid w:val="00242B77"/>
    <w:rsid w:val="00242C58"/>
    <w:rsid w:val="002433F8"/>
    <w:rsid w:val="0024363C"/>
    <w:rsid w:val="00243F01"/>
    <w:rsid w:val="002440F5"/>
    <w:rsid w:val="00245B24"/>
    <w:rsid w:val="00246744"/>
    <w:rsid w:val="00246B61"/>
    <w:rsid w:val="00247185"/>
    <w:rsid w:val="00247AF0"/>
    <w:rsid w:val="00247F83"/>
    <w:rsid w:val="00250218"/>
    <w:rsid w:val="00250262"/>
    <w:rsid w:val="002502C8"/>
    <w:rsid w:val="002509D0"/>
    <w:rsid w:val="00250BA4"/>
    <w:rsid w:val="00250CEF"/>
    <w:rsid w:val="00251B15"/>
    <w:rsid w:val="0025220B"/>
    <w:rsid w:val="00253327"/>
    <w:rsid w:val="0025373D"/>
    <w:rsid w:val="002542BB"/>
    <w:rsid w:val="002543E4"/>
    <w:rsid w:val="002547EB"/>
    <w:rsid w:val="00254BB9"/>
    <w:rsid w:val="002558BB"/>
    <w:rsid w:val="00255AFA"/>
    <w:rsid w:val="00255EAD"/>
    <w:rsid w:val="00257776"/>
    <w:rsid w:val="00257AA2"/>
    <w:rsid w:val="0026077C"/>
    <w:rsid w:val="00260907"/>
    <w:rsid w:val="0026138A"/>
    <w:rsid w:val="00261559"/>
    <w:rsid w:val="00261BB3"/>
    <w:rsid w:val="00261E2B"/>
    <w:rsid w:val="0026265F"/>
    <w:rsid w:val="00262700"/>
    <w:rsid w:val="00262AE2"/>
    <w:rsid w:val="00262E5F"/>
    <w:rsid w:val="00263106"/>
    <w:rsid w:val="0026390A"/>
    <w:rsid w:val="00264381"/>
    <w:rsid w:val="00264385"/>
    <w:rsid w:val="0026438E"/>
    <w:rsid w:val="0026461D"/>
    <w:rsid w:val="00264656"/>
    <w:rsid w:val="002650F5"/>
    <w:rsid w:val="00265267"/>
    <w:rsid w:val="00265343"/>
    <w:rsid w:val="00265476"/>
    <w:rsid w:val="00265A63"/>
    <w:rsid w:val="00266436"/>
    <w:rsid w:val="00266742"/>
    <w:rsid w:val="002667DA"/>
    <w:rsid w:val="00266B89"/>
    <w:rsid w:val="00271099"/>
    <w:rsid w:val="002714DF"/>
    <w:rsid w:val="00271540"/>
    <w:rsid w:val="00271EBD"/>
    <w:rsid w:val="0027274E"/>
    <w:rsid w:val="00272BF3"/>
    <w:rsid w:val="00272CF9"/>
    <w:rsid w:val="00273259"/>
    <w:rsid w:val="0027328C"/>
    <w:rsid w:val="0027330E"/>
    <w:rsid w:val="002736DD"/>
    <w:rsid w:val="00273A6D"/>
    <w:rsid w:val="00273B33"/>
    <w:rsid w:val="00273EB9"/>
    <w:rsid w:val="002742D0"/>
    <w:rsid w:val="00275844"/>
    <w:rsid w:val="0027597C"/>
    <w:rsid w:val="00275C10"/>
    <w:rsid w:val="00276050"/>
    <w:rsid w:val="00276891"/>
    <w:rsid w:val="002772D9"/>
    <w:rsid w:val="00277997"/>
    <w:rsid w:val="00277CA2"/>
    <w:rsid w:val="002802B4"/>
    <w:rsid w:val="00280348"/>
    <w:rsid w:val="00280E39"/>
    <w:rsid w:val="00280F22"/>
    <w:rsid w:val="00281795"/>
    <w:rsid w:val="00282398"/>
    <w:rsid w:val="002825A1"/>
    <w:rsid w:val="0028322C"/>
    <w:rsid w:val="002835C8"/>
    <w:rsid w:val="00283B69"/>
    <w:rsid w:val="00283CE0"/>
    <w:rsid w:val="002843E7"/>
    <w:rsid w:val="00284F70"/>
    <w:rsid w:val="0028616A"/>
    <w:rsid w:val="00287178"/>
    <w:rsid w:val="0028784E"/>
    <w:rsid w:val="00291870"/>
    <w:rsid w:val="00291C33"/>
    <w:rsid w:val="0029264F"/>
    <w:rsid w:val="002941B3"/>
    <w:rsid w:val="00294373"/>
    <w:rsid w:val="002954CC"/>
    <w:rsid w:val="002957D8"/>
    <w:rsid w:val="00295F08"/>
    <w:rsid w:val="00296347"/>
    <w:rsid w:val="00296D99"/>
    <w:rsid w:val="002970B0"/>
    <w:rsid w:val="00297108"/>
    <w:rsid w:val="0029720E"/>
    <w:rsid w:val="002976F9"/>
    <w:rsid w:val="002A10E3"/>
    <w:rsid w:val="002A13BC"/>
    <w:rsid w:val="002A1469"/>
    <w:rsid w:val="002A1601"/>
    <w:rsid w:val="002A1CF7"/>
    <w:rsid w:val="002A1F2B"/>
    <w:rsid w:val="002A2A7B"/>
    <w:rsid w:val="002A2F03"/>
    <w:rsid w:val="002A30EE"/>
    <w:rsid w:val="002A352B"/>
    <w:rsid w:val="002A39E5"/>
    <w:rsid w:val="002A4175"/>
    <w:rsid w:val="002A42F8"/>
    <w:rsid w:val="002A4EB3"/>
    <w:rsid w:val="002A5B38"/>
    <w:rsid w:val="002A6A27"/>
    <w:rsid w:val="002A6A56"/>
    <w:rsid w:val="002A7241"/>
    <w:rsid w:val="002A7B8A"/>
    <w:rsid w:val="002B0A1B"/>
    <w:rsid w:val="002B15A0"/>
    <w:rsid w:val="002B1D46"/>
    <w:rsid w:val="002B2840"/>
    <w:rsid w:val="002B3319"/>
    <w:rsid w:val="002B3A3D"/>
    <w:rsid w:val="002B51A4"/>
    <w:rsid w:val="002B5728"/>
    <w:rsid w:val="002B5A86"/>
    <w:rsid w:val="002B607F"/>
    <w:rsid w:val="002B628A"/>
    <w:rsid w:val="002B7961"/>
    <w:rsid w:val="002B7A3B"/>
    <w:rsid w:val="002C01CF"/>
    <w:rsid w:val="002C1CDD"/>
    <w:rsid w:val="002C1DE0"/>
    <w:rsid w:val="002C1F9E"/>
    <w:rsid w:val="002C22E6"/>
    <w:rsid w:val="002C25CA"/>
    <w:rsid w:val="002C3502"/>
    <w:rsid w:val="002C37FA"/>
    <w:rsid w:val="002C394F"/>
    <w:rsid w:val="002C416C"/>
    <w:rsid w:val="002C430D"/>
    <w:rsid w:val="002C4722"/>
    <w:rsid w:val="002C48C9"/>
    <w:rsid w:val="002C4BC1"/>
    <w:rsid w:val="002C573C"/>
    <w:rsid w:val="002C5867"/>
    <w:rsid w:val="002C5FD5"/>
    <w:rsid w:val="002C6157"/>
    <w:rsid w:val="002C670E"/>
    <w:rsid w:val="002C7B2F"/>
    <w:rsid w:val="002D05A9"/>
    <w:rsid w:val="002D16B0"/>
    <w:rsid w:val="002D1B35"/>
    <w:rsid w:val="002D1B3E"/>
    <w:rsid w:val="002D1B4F"/>
    <w:rsid w:val="002D3A6D"/>
    <w:rsid w:val="002D3DB0"/>
    <w:rsid w:val="002D3EAD"/>
    <w:rsid w:val="002D3F24"/>
    <w:rsid w:val="002D4269"/>
    <w:rsid w:val="002D4588"/>
    <w:rsid w:val="002D462A"/>
    <w:rsid w:val="002D46C6"/>
    <w:rsid w:val="002D53B5"/>
    <w:rsid w:val="002D621A"/>
    <w:rsid w:val="002D64CA"/>
    <w:rsid w:val="002D6A82"/>
    <w:rsid w:val="002D6C89"/>
    <w:rsid w:val="002D797D"/>
    <w:rsid w:val="002E01CC"/>
    <w:rsid w:val="002E2025"/>
    <w:rsid w:val="002E2B4C"/>
    <w:rsid w:val="002E35D6"/>
    <w:rsid w:val="002E4A00"/>
    <w:rsid w:val="002E596A"/>
    <w:rsid w:val="002E673F"/>
    <w:rsid w:val="002E68AD"/>
    <w:rsid w:val="002E6B1B"/>
    <w:rsid w:val="002E7D71"/>
    <w:rsid w:val="002E7E0D"/>
    <w:rsid w:val="002E7EFC"/>
    <w:rsid w:val="002F04C8"/>
    <w:rsid w:val="002F0628"/>
    <w:rsid w:val="002F0D78"/>
    <w:rsid w:val="002F0F0C"/>
    <w:rsid w:val="002F11D7"/>
    <w:rsid w:val="002F1C0E"/>
    <w:rsid w:val="002F1EDD"/>
    <w:rsid w:val="002F2AF3"/>
    <w:rsid w:val="002F2C14"/>
    <w:rsid w:val="002F2F17"/>
    <w:rsid w:val="002F33B8"/>
    <w:rsid w:val="002F38BB"/>
    <w:rsid w:val="002F3E1D"/>
    <w:rsid w:val="002F499E"/>
    <w:rsid w:val="002F4BE9"/>
    <w:rsid w:val="002F4DDB"/>
    <w:rsid w:val="002F5AE4"/>
    <w:rsid w:val="002F6C18"/>
    <w:rsid w:val="002F6CFC"/>
    <w:rsid w:val="002F70DE"/>
    <w:rsid w:val="002F7366"/>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053"/>
    <w:rsid w:val="00306427"/>
    <w:rsid w:val="0030672C"/>
    <w:rsid w:val="00306F35"/>
    <w:rsid w:val="00307258"/>
    <w:rsid w:val="0030763B"/>
    <w:rsid w:val="0030799A"/>
    <w:rsid w:val="00307B99"/>
    <w:rsid w:val="00310141"/>
    <w:rsid w:val="00310343"/>
    <w:rsid w:val="003110BE"/>
    <w:rsid w:val="00311897"/>
    <w:rsid w:val="00312502"/>
    <w:rsid w:val="0031288E"/>
    <w:rsid w:val="0031294F"/>
    <w:rsid w:val="00312951"/>
    <w:rsid w:val="00312B9A"/>
    <w:rsid w:val="00312E6A"/>
    <w:rsid w:val="00312F60"/>
    <w:rsid w:val="00313849"/>
    <w:rsid w:val="00313DD0"/>
    <w:rsid w:val="0031445D"/>
    <w:rsid w:val="003159F3"/>
    <w:rsid w:val="003162C4"/>
    <w:rsid w:val="003170B1"/>
    <w:rsid w:val="0031747C"/>
    <w:rsid w:val="00317D40"/>
    <w:rsid w:val="00320051"/>
    <w:rsid w:val="0032045F"/>
    <w:rsid w:val="0032065D"/>
    <w:rsid w:val="0032082B"/>
    <w:rsid w:val="00320AAD"/>
    <w:rsid w:val="00320D1D"/>
    <w:rsid w:val="00320D6F"/>
    <w:rsid w:val="00321818"/>
    <w:rsid w:val="00321880"/>
    <w:rsid w:val="00321A77"/>
    <w:rsid w:val="00322077"/>
    <w:rsid w:val="0032299F"/>
    <w:rsid w:val="00322B18"/>
    <w:rsid w:val="00322E11"/>
    <w:rsid w:val="00322E34"/>
    <w:rsid w:val="00323963"/>
    <w:rsid w:val="00323B09"/>
    <w:rsid w:val="00323F85"/>
    <w:rsid w:val="00324437"/>
    <w:rsid w:val="00324AA4"/>
    <w:rsid w:val="00324D54"/>
    <w:rsid w:val="003253E9"/>
    <w:rsid w:val="00325425"/>
    <w:rsid w:val="00325723"/>
    <w:rsid w:val="00325A08"/>
    <w:rsid w:val="00326902"/>
    <w:rsid w:val="00326932"/>
    <w:rsid w:val="00330249"/>
    <w:rsid w:val="00330749"/>
    <w:rsid w:val="0033083F"/>
    <w:rsid w:val="003312D3"/>
    <w:rsid w:val="00332A60"/>
    <w:rsid w:val="00333158"/>
    <w:rsid w:val="003333D3"/>
    <w:rsid w:val="00333A4C"/>
    <w:rsid w:val="00333B0B"/>
    <w:rsid w:val="0033486B"/>
    <w:rsid w:val="0033486E"/>
    <w:rsid w:val="00334A27"/>
    <w:rsid w:val="00334C49"/>
    <w:rsid w:val="00335B5C"/>
    <w:rsid w:val="00336382"/>
    <w:rsid w:val="00336890"/>
    <w:rsid w:val="0033771F"/>
    <w:rsid w:val="00337C0E"/>
    <w:rsid w:val="00340C1B"/>
    <w:rsid w:val="0034137B"/>
    <w:rsid w:val="003413F1"/>
    <w:rsid w:val="00341905"/>
    <w:rsid w:val="00341E35"/>
    <w:rsid w:val="0034219A"/>
    <w:rsid w:val="00342EA7"/>
    <w:rsid w:val="00343429"/>
    <w:rsid w:val="0034362E"/>
    <w:rsid w:val="003440A3"/>
    <w:rsid w:val="00344667"/>
    <w:rsid w:val="003453F7"/>
    <w:rsid w:val="00345588"/>
    <w:rsid w:val="003458D0"/>
    <w:rsid w:val="003473F4"/>
    <w:rsid w:val="0035099A"/>
    <w:rsid w:val="003519AF"/>
    <w:rsid w:val="00352137"/>
    <w:rsid w:val="003527DD"/>
    <w:rsid w:val="00352C9D"/>
    <w:rsid w:val="003534B3"/>
    <w:rsid w:val="003542FC"/>
    <w:rsid w:val="00354AC7"/>
    <w:rsid w:val="00355CCD"/>
    <w:rsid w:val="00356026"/>
    <w:rsid w:val="003567BE"/>
    <w:rsid w:val="0035687F"/>
    <w:rsid w:val="00356DED"/>
    <w:rsid w:val="00356FD9"/>
    <w:rsid w:val="00360017"/>
    <w:rsid w:val="003602B5"/>
    <w:rsid w:val="00360436"/>
    <w:rsid w:val="003604E2"/>
    <w:rsid w:val="00360939"/>
    <w:rsid w:val="00360F8E"/>
    <w:rsid w:val="00361280"/>
    <w:rsid w:val="00361F62"/>
    <w:rsid w:val="00362BA6"/>
    <w:rsid w:val="00362E22"/>
    <w:rsid w:val="00362F54"/>
    <w:rsid w:val="00363F46"/>
    <w:rsid w:val="003640D5"/>
    <w:rsid w:val="00364101"/>
    <w:rsid w:val="00364E18"/>
    <w:rsid w:val="003653F0"/>
    <w:rsid w:val="00365C67"/>
    <w:rsid w:val="00366598"/>
    <w:rsid w:val="00366D03"/>
    <w:rsid w:val="00366EDD"/>
    <w:rsid w:val="0036730F"/>
    <w:rsid w:val="003673F2"/>
    <w:rsid w:val="00367A21"/>
    <w:rsid w:val="00367B7D"/>
    <w:rsid w:val="00367C0E"/>
    <w:rsid w:val="00367C2B"/>
    <w:rsid w:val="00367F2F"/>
    <w:rsid w:val="00370010"/>
    <w:rsid w:val="00370399"/>
    <w:rsid w:val="003719F1"/>
    <w:rsid w:val="00371E40"/>
    <w:rsid w:val="0037281B"/>
    <w:rsid w:val="00372F45"/>
    <w:rsid w:val="00373129"/>
    <w:rsid w:val="00373385"/>
    <w:rsid w:val="003735F6"/>
    <w:rsid w:val="003738E7"/>
    <w:rsid w:val="0037434B"/>
    <w:rsid w:val="00374ADA"/>
    <w:rsid w:val="00374CDD"/>
    <w:rsid w:val="003753CA"/>
    <w:rsid w:val="0037645E"/>
    <w:rsid w:val="00376F53"/>
    <w:rsid w:val="003771A4"/>
    <w:rsid w:val="003773C0"/>
    <w:rsid w:val="0037756C"/>
    <w:rsid w:val="00377FFC"/>
    <w:rsid w:val="00380007"/>
    <w:rsid w:val="00380270"/>
    <w:rsid w:val="00380508"/>
    <w:rsid w:val="00380846"/>
    <w:rsid w:val="00380BCA"/>
    <w:rsid w:val="00380E7F"/>
    <w:rsid w:val="00380F58"/>
    <w:rsid w:val="0038152C"/>
    <w:rsid w:val="00381E53"/>
    <w:rsid w:val="00382771"/>
    <w:rsid w:val="00383AA7"/>
    <w:rsid w:val="00383D68"/>
    <w:rsid w:val="00383EEC"/>
    <w:rsid w:val="00383F75"/>
    <w:rsid w:val="00383FFC"/>
    <w:rsid w:val="003840CE"/>
    <w:rsid w:val="003842C3"/>
    <w:rsid w:val="00384E8C"/>
    <w:rsid w:val="00385016"/>
    <w:rsid w:val="00385272"/>
    <w:rsid w:val="003852AF"/>
    <w:rsid w:val="003857FA"/>
    <w:rsid w:val="0038589D"/>
    <w:rsid w:val="00385AD7"/>
    <w:rsid w:val="00385FB5"/>
    <w:rsid w:val="003868FB"/>
    <w:rsid w:val="00386D0C"/>
    <w:rsid w:val="00387500"/>
    <w:rsid w:val="0038760E"/>
    <w:rsid w:val="003903AB"/>
    <w:rsid w:val="00390AFC"/>
    <w:rsid w:val="00390B61"/>
    <w:rsid w:val="00390E15"/>
    <w:rsid w:val="00391B4D"/>
    <w:rsid w:val="00391EC8"/>
    <w:rsid w:val="00392524"/>
    <w:rsid w:val="00392610"/>
    <w:rsid w:val="00394915"/>
    <w:rsid w:val="00394CE7"/>
    <w:rsid w:val="00395AF8"/>
    <w:rsid w:val="00396407"/>
    <w:rsid w:val="00397052"/>
    <w:rsid w:val="0039790A"/>
    <w:rsid w:val="00397CE0"/>
    <w:rsid w:val="00397D6F"/>
    <w:rsid w:val="003A04E3"/>
    <w:rsid w:val="003A073F"/>
    <w:rsid w:val="003A187E"/>
    <w:rsid w:val="003A1AE8"/>
    <w:rsid w:val="003A1B7A"/>
    <w:rsid w:val="003A1B84"/>
    <w:rsid w:val="003A1D28"/>
    <w:rsid w:val="003A2183"/>
    <w:rsid w:val="003A2340"/>
    <w:rsid w:val="003A2423"/>
    <w:rsid w:val="003A25E4"/>
    <w:rsid w:val="003A2A44"/>
    <w:rsid w:val="003A2E6A"/>
    <w:rsid w:val="003A3230"/>
    <w:rsid w:val="003A399C"/>
    <w:rsid w:val="003A3C1B"/>
    <w:rsid w:val="003A3DCD"/>
    <w:rsid w:val="003A4206"/>
    <w:rsid w:val="003A43DE"/>
    <w:rsid w:val="003A49B5"/>
    <w:rsid w:val="003A6626"/>
    <w:rsid w:val="003A7249"/>
    <w:rsid w:val="003A7912"/>
    <w:rsid w:val="003A7E32"/>
    <w:rsid w:val="003B0269"/>
    <w:rsid w:val="003B036E"/>
    <w:rsid w:val="003B0971"/>
    <w:rsid w:val="003B0A14"/>
    <w:rsid w:val="003B1801"/>
    <w:rsid w:val="003B1940"/>
    <w:rsid w:val="003B1EDB"/>
    <w:rsid w:val="003B2462"/>
    <w:rsid w:val="003B246F"/>
    <w:rsid w:val="003B3E7E"/>
    <w:rsid w:val="003B5CAB"/>
    <w:rsid w:val="003B5D74"/>
    <w:rsid w:val="003B5EC7"/>
    <w:rsid w:val="003B5F9E"/>
    <w:rsid w:val="003B6D3E"/>
    <w:rsid w:val="003B7066"/>
    <w:rsid w:val="003B7658"/>
    <w:rsid w:val="003B76B1"/>
    <w:rsid w:val="003B78AC"/>
    <w:rsid w:val="003B7EC1"/>
    <w:rsid w:val="003C0024"/>
    <w:rsid w:val="003C00A2"/>
    <w:rsid w:val="003C05E1"/>
    <w:rsid w:val="003C0A81"/>
    <w:rsid w:val="003C0EAC"/>
    <w:rsid w:val="003C1CCC"/>
    <w:rsid w:val="003C1F8C"/>
    <w:rsid w:val="003C2043"/>
    <w:rsid w:val="003C2250"/>
    <w:rsid w:val="003C2E12"/>
    <w:rsid w:val="003C31C9"/>
    <w:rsid w:val="003C4463"/>
    <w:rsid w:val="003C49AB"/>
    <w:rsid w:val="003C4CAB"/>
    <w:rsid w:val="003C56CC"/>
    <w:rsid w:val="003C659F"/>
    <w:rsid w:val="003C699C"/>
    <w:rsid w:val="003C6C85"/>
    <w:rsid w:val="003C6F58"/>
    <w:rsid w:val="003C7741"/>
    <w:rsid w:val="003C7ABF"/>
    <w:rsid w:val="003C7B4E"/>
    <w:rsid w:val="003C7BD5"/>
    <w:rsid w:val="003C7D26"/>
    <w:rsid w:val="003D0751"/>
    <w:rsid w:val="003D0A6E"/>
    <w:rsid w:val="003D0AAA"/>
    <w:rsid w:val="003D146B"/>
    <w:rsid w:val="003D1641"/>
    <w:rsid w:val="003D228F"/>
    <w:rsid w:val="003D33F3"/>
    <w:rsid w:val="003D371D"/>
    <w:rsid w:val="003D381E"/>
    <w:rsid w:val="003D38E4"/>
    <w:rsid w:val="003D47C3"/>
    <w:rsid w:val="003D4CEC"/>
    <w:rsid w:val="003D4EB6"/>
    <w:rsid w:val="003D4EF2"/>
    <w:rsid w:val="003D55BE"/>
    <w:rsid w:val="003D58D0"/>
    <w:rsid w:val="003D59D5"/>
    <w:rsid w:val="003D5C0A"/>
    <w:rsid w:val="003D5DEA"/>
    <w:rsid w:val="003D6073"/>
    <w:rsid w:val="003D64C4"/>
    <w:rsid w:val="003D7356"/>
    <w:rsid w:val="003D753D"/>
    <w:rsid w:val="003E2030"/>
    <w:rsid w:val="003E2697"/>
    <w:rsid w:val="003E2E7E"/>
    <w:rsid w:val="003E2F76"/>
    <w:rsid w:val="003E3112"/>
    <w:rsid w:val="003E35A5"/>
    <w:rsid w:val="003E3D82"/>
    <w:rsid w:val="003E3FA1"/>
    <w:rsid w:val="003E400E"/>
    <w:rsid w:val="003E448F"/>
    <w:rsid w:val="003E4AAC"/>
    <w:rsid w:val="003E4D66"/>
    <w:rsid w:val="003E56D8"/>
    <w:rsid w:val="003E591F"/>
    <w:rsid w:val="003E5A06"/>
    <w:rsid w:val="003E5A54"/>
    <w:rsid w:val="003E7AD5"/>
    <w:rsid w:val="003F0194"/>
    <w:rsid w:val="003F04C4"/>
    <w:rsid w:val="003F17BA"/>
    <w:rsid w:val="003F1B7C"/>
    <w:rsid w:val="003F1DC4"/>
    <w:rsid w:val="003F2A20"/>
    <w:rsid w:val="003F3D76"/>
    <w:rsid w:val="003F4307"/>
    <w:rsid w:val="003F436C"/>
    <w:rsid w:val="003F46D1"/>
    <w:rsid w:val="003F6E46"/>
    <w:rsid w:val="003F6FBE"/>
    <w:rsid w:val="003F727B"/>
    <w:rsid w:val="003F77E2"/>
    <w:rsid w:val="00401245"/>
    <w:rsid w:val="004013F3"/>
    <w:rsid w:val="00401418"/>
    <w:rsid w:val="00401B68"/>
    <w:rsid w:val="004022CB"/>
    <w:rsid w:val="004023F2"/>
    <w:rsid w:val="0040263D"/>
    <w:rsid w:val="0040272A"/>
    <w:rsid w:val="004027A1"/>
    <w:rsid w:val="00402FC7"/>
    <w:rsid w:val="004031A6"/>
    <w:rsid w:val="0040353B"/>
    <w:rsid w:val="00404C5B"/>
    <w:rsid w:val="00405366"/>
    <w:rsid w:val="004056CB"/>
    <w:rsid w:val="00405854"/>
    <w:rsid w:val="00406096"/>
    <w:rsid w:val="00406A84"/>
    <w:rsid w:val="004073E7"/>
    <w:rsid w:val="00407A9E"/>
    <w:rsid w:val="00407B4B"/>
    <w:rsid w:val="00407D5E"/>
    <w:rsid w:val="004102D3"/>
    <w:rsid w:val="00410864"/>
    <w:rsid w:val="00411C70"/>
    <w:rsid w:val="00412074"/>
    <w:rsid w:val="0041291C"/>
    <w:rsid w:val="00412F8E"/>
    <w:rsid w:val="004130E6"/>
    <w:rsid w:val="00413B3A"/>
    <w:rsid w:val="00413EB4"/>
    <w:rsid w:val="00414678"/>
    <w:rsid w:val="00414A7B"/>
    <w:rsid w:val="00414EA0"/>
    <w:rsid w:val="004155EE"/>
    <w:rsid w:val="00415773"/>
    <w:rsid w:val="004158D4"/>
    <w:rsid w:val="00415A2F"/>
    <w:rsid w:val="00415B92"/>
    <w:rsid w:val="0041690F"/>
    <w:rsid w:val="00416AE9"/>
    <w:rsid w:val="00417060"/>
    <w:rsid w:val="00417600"/>
    <w:rsid w:val="004202F9"/>
    <w:rsid w:val="004209ED"/>
    <w:rsid w:val="00421C9C"/>
    <w:rsid w:val="00421ECD"/>
    <w:rsid w:val="004223A9"/>
    <w:rsid w:val="00423275"/>
    <w:rsid w:val="00423EC7"/>
    <w:rsid w:val="0042414A"/>
    <w:rsid w:val="00424491"/>
    <w:rsid w:val="00424832"/>
    <w:rsid w:val="004249A6"/>
    <w:rsid w:val="00424BCF"/>
    <w:rsid w:val="00424EAD"/>
    <w:rsid w:val="00425883"/>
    <w:rsid w:val="00425B56"/>
    <w:rsid w:val="00425F28"/>
    <w:rsid w:val="00426079"/>
    <w:rsid w:val="00426096"/>
    <w:rsid w:val="004261CD"/>
    <w:rsid w:val="004265AA"/>
    <w:rsid w:val="0042688A"/>
    <w:rsid w:val="00426F99"/>
    <w:rsid w:val="00427BF8"/>
    <w:rsid w:val="0043093F"/>
    <w:rsid w:val="00431A03"/>
    <w:rsid w:val="004329E6"/>
    <w:rsid w:val="00432BF2"/>
    <w:rsid w:val="00433BAD"/>
    <w:rsid w:val="00433C47"/>
    <w:rsid w:val="00434034"/>
    <w:rsid w:val="00434B6C"/>
    <w:rsid w:val="0043558F"/>
    <w:rsid w:val="00435D63"/>
    <w:rsid w:val="00437054"/>
    <w:rsid w:val="004370D7"/>
    <w:rsid w:val="004372BA"/>
    <w:rsid w:val="00437FD5"/>
    <w:rsid w:val="004405DB"/>
    <w:rsid w:val="00440AC3"/>
    <w:rsid w:val="00440D7A"/>
    <w:rsid w:val="00440EA2"/>
    <w:rsid w:val="004410AD"/>
    <w:rsid w:val="00441909"/>
    <w:rsid w:val="00441AC0"/>
    <w:rsid w:val="00441EAA"/>
    <w:rsid w:val="00442549"/>
    <w:rsid w:val="004435B6"/>
    <w:rsid w:val="004435CE"/>
    <w:rsid w:val="004439D1"/>
    <w:rsid w:val="0044493E"/>
    <w:rsid w:val="00444F50"/>
    <w:rsid w:val="004454EF"/>
    <w:rsid w:val="00445755"/>
    <w:rsid w:val="004461D5"/>
    <w:rsid w:val="00446921"/>
    <w:rsid w:val="00446B68"/>
    <w:rsid w:val="004505D5"/>
    <w:rsid w:val="004508F4"/>
    <w:rsid w:val="004511AE"/>
    <w:rsid w:val="0045163F"/>
    <w:rsid w:val="00451DFC"/>
    <w:rsid w:val="00451FC4"/>
    <w:rsid w:val="00452702"/>
    <w:rsid w:val="00452CA9"/>
    <w:rsid w:val="004530B2"/>
    <w:rsid w:val="004535FE"/>
    <w:rsid w:val="004543C7"/>
    <w:rsid w:val="00454FEA"/>
    <w:rsid w:val="004564B4"/>
    <w:rsid w:val="00456DAF"/>
    <w:rsid w:val="00456EB0"/>
    <w:rsid w:val="004570AC"/>
    <w:rsid w:val="00457CEC"/>
    <w:rsid w:val="00457D58"/>
    <w:rsid w:val="004604A6"/>
    <w:rsid w:val="004611DF"/>
    <w:rsid w:val="0046122B"/>
    <w:rsid w:val="00461410"/>
    <w:rsid w:val="0046153E"/>
    <w:rsid w:val="00462401"/>
    <w:rsid w:val="00463D7D"/>
    <w:rsid w:val="00463EFD"/>
    <w:rsid w:val="00464A79"/>
    <w:rsid w:val="00464E07"/>
    <w:rsid w:val="00464FEE"/>
    <w:rsid w:val="00465150"/>
    <w:rsid w:val="00465299"/>
    <w:rsid w:val="0046584F"/>
    <w:rsid w:val="0046674D"/>
    <w:rsid w:val="0046690F"/>
    <w:rsid w:val="0046699D"/>
    <w:rsid w:val="004669A9"/>
    <w:rsid w:val="0046704B"/>
    <w:rsid w:val="00467D08"/>
    <w:rsid w:val="00467F04"/>
    <w:rsid w:val="00470CA5"/>
    <w:rsid w:val="004713C1"/>
    <w:rsid w:val="004713F6"/>
    <w:rsid w:val="004716C4"/>
    <w:rsid w:val="00471B1C"/>
    <w:rsid w:val="00471C21"/>
    <w:rsid w:val="00472563"/>
    <w:rsid w:val="00473BEF"/>
    <w:rsid w:val="00474181"/>
    <w:rsid w:val="00474920"/>
    <w:rsid w:val="00474C95"/>
    <w:rsid w:val="0047511F"/>
    <w:rsid w:val="00475C5B"/>
    <w:rsid w:val="00475CBB"/>
    <w:rsid w:val="00475DD1"/>
    <w:rsid w:val="00476399"/>
    <w:rsid w:val="0047674A"/>
    <w:rsid w:val="004775D5"/>
    <w:rsid w:val="00477C5F"/>
    <w:rsid w:val="00477EDE"/>
    <w:rsid w:val="00480051"/>
    <w:rsid w:val="004807A0"/>
    <w:rsid w:val="004807F5"/>
    <w:rsid w:val="004814A1"/>
    <w:rsid w:val="004817E8"/>
    <w:rsid w:val="004829AA"/>
    <w:rsid w:val="00483F35"/>
    <w:rsid w:val="00483FD0"/>
    <w:rsid w:val="00484157"/>
    <w:rsid w:val="00484B1D"/>
    <w:rsid w:val="00485F7A"/>
    <w:rsid w:val="00486D60"/>
    <w:rsid w:val="004872F6"/>
    <w:rsid w:val="00487C02"/>
    <w:rsid w:val="00487DBC"/>
    <w:rsid w:val="00487E60"/>
    <w:rsid w:val="00487FD3"/>
    <w:rsid w:val="00490442"/>
    <w:rsid w:val="00490A92"/>
    <w:rsid w:val="00490D56"/>
    <w:rsid w:val="00490D58"/>
    <w:rsid w:val="004911DD"/>
    <w:rsid w:val="00491616"/>
    <w:rsid w:val="00491EB5"/>
    <w:rsid w:val="0049209C"/>
    <w:rsid w:val="00492294"/>
    <w:rsid w:val="0049234E"/>
    <w:rsid w:val="004925DB"/>
    <w:rsid w:val="00492730"/>
    <w:rsid w:val="00492AE5"/>
    <w:rsid w:val="00492B3A"/>
    <w:rsid w:val="004932A4"/>
    <w:rsid w:val="00493510"/>
    <w:rsid w:val="00493669"/>
    <w:rsid w:val="00494080"/>
    <w:rsid w:val="00494761"/>
    <w:rsid w:val="0049505D"/>
    <w:rsid w:val="0049575D"/>
    <w:rsid w:val="00495ABD"/>
    <w:rsid w:val="00496714"/>
    <w:rsid w:val="00496CF5"/>
    <w:rsid w:val="00497C13"/>
    <w:rsid w:val="004A039E"/>
    <w:rsid w:val="004A09E6"/>
    <w:rsid w:val="004A0E95"/>
    <w:rsid w:val="004A126D"/>
    <w:rsid w:val="004A159A"/>
    <w:rsid w:val="004A3093"/>
    <w:rsid w:val="004A37FD"/>
    <w:rsid w:val="004A38AE"/>
    <w:rsid w:val="004A4504"/>
    <w:rsid w:val="004A49BE"/>
    <w:rsid w:val="004A4CC8"/>
    <w:rsid w:val="004A51E6"/>
    <w:rsid w:val="004A5211"/>
    <w:rsid w:val="004A53E3"/>
    <w:rsid w:val="004A5678"/>
    <w:rsid w:val="004A5683"/>
    <w:rsid w:val="004A5D2C"/>
    <w:rsid w:val="004A5DDD"/>
    <w:rsid w:val="004A6E1C"/>
    <w:rsid w:val="004B01E1"/>
    <w:rsid w:val="004B0E42"/>
    <w:rsid w:val="004B1375"/>
    <w:rsid w:val="004B13A4"/>
    <w:rsid w:val="004B1BE0"/>
    <w:rsid w:val="004B1E5A"/>
    <w:rsid w:val="004B2018"/>
    <w:rsid w:val="004B229D"/>
    <w:rsid w:val="004B3D94"/>
    <w:rsid w:val="004B40DD"/>
    <w:rsid w:val="004B4262"/>
    <w:rsid w:val="004B48C1"/>
    <w:rsid w:val="004B4F5F"/>
    <w:rsid w:val="004B5283"/>
    <w:rsid w:val="004B583B"/>
    <w:rsid w:val="004B686B"/>
    <w:rsid w:val="004B6B97"/>
    <w:rsid w:val="004B6C93"/>
    <w:rsid w:val="004B6DE2"/>
    <w:rsid w:val="004B7524"/>
    <w:rsid w:val="004C00A5"/>
    <w:rsid w:val="004C04DF"/>
    <w:rsid w:val="004C094C"/>
    <w:rsid w:val="004C0C33"/>
    <w:rsid w:val="004C0D4F"/>
    <w:rsid w:val="004C2304"/>
    <w:rsid w:val="004C2B5E"/>
    <w:rsid w:val="004C3603"/>
    <w:rsid w:val="004C39BC"/>
    <w:rsid w:val="004C3FAC"/>
    <w:rsid w:val="004C41DC"/>
    <w:rsid w:val="004C48D3"/>
    <w:rsid w:val="004C4FA5"/>
    <w:rsid w:val="004C4FD0"/>
    <w:rsid w:val="004C5100"/>
    <w:rsid w:val="004C5A78"/>
    <w:rsid w:val="004C74E9"/>
    <w:rsid w:val="004C7D82"/>
    <w:rsid w:val="004C7F1F"/>
    <w:rsid w:val="004D09CC"/>
    <w:rsid w:val="004D193B"/>
    <w:rsid w:val="004D19EC"/>
    <w:rsid w:val="004D1B24"/>
    <w:rsid w:val="004D1B6D"/>
    <w:rsid w:val="004D2008"/>
    <w:rsid w:val="004D3652"/>
    <w:rsid w:val="004D48B4"/>
    <w:rsid w:val="004D4B1A"/>
    <w:rsid w:val="004D4D0C"/>
    <w:rsid w:val="004D4ED2"/>
    <w:rsid w:val="004D5613"/>
    <w:rsid w:val="004D569C"/>
    <w:rsid w:val="004D63AF"/>
    <w:rsid w:val="004D6752"/>
    <w:rsid w:val="004D7B86"/>
    <w:rsid w:val="004E0548"/>
    <w:rsid w:val="004E0875"/>
    <w:rsid w:val="004E0E0B"/>
    <w:rsid w:val="004E105A"/>
    <w:rsid w:val="004E1B18"/>
    <w:rsid w:val="004E22B0"/>
    <w:rsid w:val="004E2428"/>
    <w:rsid w:val="004E2772"/>
    <w:rsid w:val="004E292C"/>
    <w:rsid w:val="004E2F5E"/>
    <w:rsid w:val="004E348B"/>
    <w:rsid w:val="004E3B4B"/>
    <w:rsid w:val="004E3D43"/>
    <w:rsid w:val="004E3F83"/>
    <w:rsid w:val="004E4E24"/>
    <w:rsid w:val="004E4E27"/>
    <w:rsid w:val="004E520E"/>
    <w:rsid w:val="004E5BE3"/>
    <w:rsid w:val="004E6959"/>
    <w:rsid w:val="004E6B05"/>
    <w:rsid w:val="004E73E3"/>
    <w:rsid w:val="004E77DC"/>
    <w:rsid w:val="004E7B9E"/>
    <w:rsid w:val="004F0E5C"/>
    <w:rsid w:val="004F152A"/>
    <w:rsid w:val="004F2129"/>
    <w:rsid w:val="004F217D"/>
    <w:rsid w:val="004F278C"/>
    <w:rsid w:val="004F3225"/>
    <w:rsid w:val="004F3A20"/>
    <w:rsid w:val="004F3FD6"/>
    <w:rsid w:val="004F466E"/>
    <w:rsid w:val="004F4E7F"/>
    <w:rsid w:val="004F523E"/>
    <w:rsid w:val="004F5A32"/>
    <w:rsid w:val="004F5ADB"/>
    <w:rsid w:val="004F5CDB"/>
    <w:rsid w:val="004F60B1"/>
    <w:rsid w:val="004F60C8"/>
    <w:rsid w:val="004F6F6D"/>
    <w:rsid w:val="00500476"/>
    <w:rsid w:val="005006F3"/>
    <w:rsid w:val="0050078D"/>
    <w:rsid w:val="00501587"/>
    <w:rsid w:val="005017E3"/>
    <w:rsid w:val="00502B1B"/>
    <w:rsid w:val="0050327B"/>
    <w:rsid w:val="005048E1"/>
    <w:rsid w:val="005049E1"/>
    <w:rsid w:val="00505367"/>
    <w:rsid w:val="005063B3"/>
    <w:rsid w:val="0050694D"/>
    <w:rsid w:val="00506B77"/>
    <w:rsid w:val="00507AA3"/>
    <w:rsid w:val="00510051"/>
    <w:rsid w:val="005102D5"/>
    <w:rsid w:val="00510895"/>
    <w:rsid w:val="0051133A"/>
    <w:rsid w:val="0051176D"/>
    <w:rsid w:val="00511E47"/>
    <w:rsid w:val="00512086"/>
    <w:rsid w:val="00512475"/>
    <w:rsid w:val="00512B48"/>
    <w:rsid w:val="00512ECA"/>
    <w:rsid w:val="005138D6"/>
    <w:rsid w:val="00513BB0"/>
    <w:rsid w:val="00514DF7"/>
    <w:rsid w:val="0051551E"/>
    <w:rsid w:val="005157F1"/>
    <w:rsid w:val="0051671A"/>
    <w:rsid w:val="00516D6D"/>
    <w:rsid w:val="00516FDB"/>
    <w:rsid w:val="00517583"/>
    <w:rsid w:val="00517C19"/>
    <w:rsid w:val="0052067A"/>
    <w:rsid w:val="00521481"/>
    <w:rsid w:val="00521CBF"/>
    <w:rsid w:val="00521F55"/>
    <w:rsid w:val="00522089"/>
    <w:rsid w:val="005225C6"/>
    <w:rsid w:val="00522EAD"/>
    <w:rsid w:val="00522FEE"/>
    <w:rsid w:val="00523372"/>
    <w:rsid w:val="00523D96"/>
    <w:rsid w:val="00524186"/>
    <w:rsid w:val="005253F0"/>
    <w:rsid w:val="00525BA1"/>
    <w:rsid w:val="00525D2F"/>
    <w:rsid w:val="00526165"/>
    <w:rsid w:val="00526356"/>
    <w:rsid w:val="00526962"/>
    <w:rsid w:val="005269DB"/>
    <w:rsid w:val="005279B8"/>
    <w:rsid w:val="00530065"/>
    <w:rsid w:val="0053210E"/>
    <w:rsid w:val="00532191"/>
    <w:rsid w:val="00533C6E"/>
    <w:rsid w:val="00533E71"/>
    <w:rsid w:val="00534972"/>
    <w:rsid w:val="005351E8"/>
    <w:rsid w:val="0053629F"/>
    <w:rsid w:val="00536387"/>
    <w:rsid w:val="00536BA8"/>
    <w:rsid w:val="00536BE2"/>
    <w:rsid w:val="00536D04"/>
    <w:rsid w:val="005371CE"/>
    <w:rsid w:val="00537411"/>
    <w:rsid w:val="00540473"/>
    <w:rsid w:val="005410E4"/>
    <w:rsid w:val="00541462"/>
    <w:rsid w:val="005417F5"/>
    <w:rsid w:val="00541972"/>
    <w:rsid w:val="0054245E"/>
    <w:rsid w:val="005429DC"/>
    <w:rsid w:val="00542D57"/>
    <w:rsid w:val="00543181"/>
    <w:rsid w:val="005436B5"/>
    <w:rsid w:val="00543D74"/>
    <w:rsid w:val="005450E0"/>
    <w:rsid w:val="005458D3"/>
    <w:rsid w:val="00545F39"/>
    <w:rsid w:val="00546324"/>
    <w:rsid w:val="005464A2"/>
    <w:rsid w:val="00546628"/>
    <w:rsid w:val="005468F5"/>
    <w:rsid w:val="00546FD1"/>
    <w:rsid w:val="00547009"/>
    <w:rsid w:val="0055020C"/>
    <w:rsid w:val="0055063D"/>
    <w:rsid w:val="00550B5A"/>
    <w:rsid w:val="00550C35"/>
    <w:rsid w:val="00552279"/>
    <w:rsid w:val="00552530"/>
    <w:rsid w:val="00552F43"/>
    <w:rsid w:val="00552F51"/>
    <w:rsid w:val="005532A8"/>
    <w:rsid w:val="005532B9"/>
    <w:rsid w:val="00553567"/>
    <w:rsid w:val="005549BC"/>
    <w:rsid w:val="005549F6"/>
    <w:rsid w:val="00554C9F"/>
    <w:rsid w:val="00555D4D"/>
    <w:rsid w:val="005565CE"/>
    <w:rsid w:val="0055702A"/>
    <w:rsid w:val="005572CC"/>
    <w:rsid w:val="00557508"/>
    <w:rsid w:val="00557767"/>
    <w:rsid w:val="00557FF9"/>
    <w:rsid w:val="0056068C"/>
    <w:rsid w:val="005610EE"/>
    <w:rsid w:val="0056119B"/>
    <w:rsid w:val="00561599"/>
    <w:rsid w:val="00562102"/>
    <w:rsid w:val="0056293E"/>
    <w:rsid w:val="00562D9A"/>
    <w:rsid w:val="005631E1"/>
    <w:rsid w:val="0056322F"/>
    <w:rsid w:val="005645ED"/>
    <w:rsid w:val="00564C76"/>
    <w:rsid w:val="00565716"/>
    <w:rsid w:val="00565797"/>
    <w:rsid w:val="00565808"/>
    <w:rsid w:val="00565F05"/>
    <w:rsid w:val="0056761B"/>
    <w:rsid w:val="005704EA"/>
    <w:rsid w:val="005721B3"/>
    <w:rsid w:val="0057284A"/>
    <w:rsid w:val="00572F88"/>
    <w:rsid w:val="0057353D"/>
    <w:rsid w:val="0057356A"/>
    <w:rsid w:val="005738D5"/>
    <w:rsid w:val="005738E2"/>
    <w:rsid w:val="00573DD2"/>
    <w:rsid w:val="00574280"/>
    <w:rsid w:val="0057429E"/>
    <w:rsid w:val="005742EF"/>
    <w:rsid w:val="00574C19"/>
    <w:rsid w:val="00575AA1"/>
    <w:rsid w:val="00575B91"/>
    <w:rsid w:val="00575FA0"/>
    <w:rsid w:val="00576151"/>
    <w:rsid w:val="00576368"/>
    <w:rsid w:val="005764D2"/>
    <w:rsid w:val="00576635"/>
    <w:rsid w:val="00577CE6"/>
    <w:rsid w:val="00577D5A"/>
    <w:rsid w:val="00577F15"/>
    <w:rsid w:val="00580303"/>
    <w:rsid w:val="00580D25"/>
    <w:rsid w:val="00580DD0"/>
    <w:rsid w:val="005815C3"/>
    <w:rsid w:val="00581B6C"/>
    <w:rsid w:val="00581E94"/>
    <w:rsid w:val="0058232E"/>
    <w:rsid w:val="00582BC3"/>
    <w:rsid w:val="00582BD6"/>
    <w:rsid w:val="00583418"/>
    <w:rsid w:val="005836E8"/>
    <w:rsid w:val="005837DE"/>
    <w:rsid w:val="00584799"/>
    <w:rsid w:val="00584A40"/>
    <w:rsid w:val="00584EA3"/>
    <w:rsid w:val="005850E6"/>
    <w:rsid w:val="00585490"/>
    <w:rsid w:val="0058552F"/>
    <w:rsid w:val="005858DB"/>
    <w:rsid w:val="00585964"/>
    <w:rsid w:val="005861C9"/>
    <w:rsid w:val="00586B0B"/>
    <w:rsid w:val="00587308"/>
    <w:rsid w:val="00587CFE"/>
    <w:rsid w:val="0059003D"/>
    <w:rsid w:val="00590323"/>
    <w:rsid w:val="005914A4"/>
    <w:rsid w:val="00591DF6"/>
    <w:rsid w:val="00592401"/>
    <w:rsid w:val="00592642"/>
    <w:rsid w:val="00592D57"/>
    <w:rsid w:val="0059386A"/>
    <w:rsid w:val="00593AC7"/>
    <w:rsid w:val="005947C7"/>
    <w:rsid w:val="00594C22"/>
    <w:rsid w:val="00594C68"/>
    <w:rsid w:val="00595549"/>
    <w:rsid w:val="00595C28"/>
    <w:rsid w:val="00595CBA"/>
    <w:rsid w:val="00596058"/>
    <w:rsid w:val="00596454"/>
    <w:rsid w:val="005973AA"/>
    <w:rsid w:val="005A0064"/>
    <w:rsid w:val="005A08AF"/>
    <w:rsid w:val="005A0D3D"/>
    <w:rsid w:val="005A1281"/>
    <w:rsid w:val="005A17A7"/>
    <w:rsid w:val="005A1E0E"/>
    <w:rsid w:val="005A1F84"/>
    <w:rsid w:val="005A1FEC"/>
    <w:rsid w:val="005A3799"/>
    <w:rsid w:val="005A419B"/>
    <w:rsid w:val="005A4241"/>
    <w:rsid w:val="005A4591"/>
    <w:rsid w:val="005A54F1"/>
    <w:rsid w:val="005A566F"/>
    <w:rsid w:val="005A5DAE"/>
    <w:rsid w:val="005A615E"/>
    <w:rsid w:val="005A6230"/>
    <w:rsid w:val="005A638B"/>
    <w:rsid w:val="005A662F"/>
    <w:rsid w:val="005A7B09"/>
    <w:rsid w:val="005B002E"/>
    <w:rsid w:val="005B00E7"/>
    <w:rsid w:val="005B0636"/>
    <w:rsid w:val="005B0878"/>
    <w:rsid w:val="005B134F"/>
    <w:rsid w:val="005B22DC"/>
    <w:rsid w:val="005B2E50"/>
    <w:rsid w:val="005B3D44"/>
    <w:rsid w:val="005B4423"/>
    <w:rsid w:val="005B44FA"/>
    <w:rsid w:val="005B5DB7"/>
    <w:rsid w:val="005B6285"/>
    <w:rsid w:val="005B6E0B"/>
    <w:rsid w:val="005B6FDC"/>
    <w:rsid w:val="005B718D"/>
    <w:rsid w:val="005B7538"/>
    <w:rsid w:val="005B75DC"/>
    <w:rsid w:val="005C0476"/>
    <w:rsid w:val="005C0776"/>
    <w:rsid w:val="005C0A57"/>
    <w:rsid w:val="005C0C42"/>
    <w:rsid w:val="005C187E"/>
    <w:rsid w:val="005C18B8"/>
    <w:rsid w:val="005C19C4"/>
    <w:rsid w:val="005C23DB"/>
    <w:rsid w:val="005C258C"/>
    <w:rsid w:val="005C2824"/>
    <w:rsid w:val="005C2E98"/>
    <w:rsid w:val="005C470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075B"/>
    <w:rsid w:val="005D1422"/>
    <w:rsid w:val="005D159E"/>
    <w:rsid w:val="005D17C2"/>
    <w:rsid w:val="005D1FA7"/>
    <w:rsid w:val="005D2913"/>
    <w:rsid w:val="005D2E41"/>
    <w:rsid w:val="005D35DC"/>
    <w:rsid w:val="005D3A5E"/>
    <w:rsid w:val="005D40AE"/>
    <w:rsid w:val="005D4135"/>
    <w:rsid w:val="005D41F4"/>
    <w:rsid w:val="005D43B0"/>
    <w:rsid w:val="005D4625"/>
    <w:rsid w:val="005D463B"/>
    <w:rsid w:val="005D595E"/>
    <w:rsid w:val="005D64E5"/>
    <w:rsid w:val="005E1271"/>
    <w:rsid w:val="005E1E9C"/>
    <w:rsid w:val="005E1FEF"/>
    <w:rsid w:val="005E236B"/>
    <w:rsid w:val="005E2C2C"/>
    <w:rsid w:val="005E345A"/>
    <w:rsid w:val="005E4261"/>
    <w:rsid w:val="005E477E"/>
    <w:rsid w:val="005E480F"/>
    <w:rsid w:val="005E64C8"/>
    <w:rsid w:val="005E6539"/>
    <w:rsid w:val="005E69DE"/>
    <w:rsid w:val="005E6EFD"/>
    <w:rsid w:val="005E7510"/>
    <w:rsid w:val="005F04E2"/>
    <w:rsid w:val="005F11C1"/>
    <w:rsid w:val="005F122C"/>
    <w:rsid w:val="005F16E1"/>
    <w:rsid w:val="005F18B2"/>
    <w:rsid w:val="005F1A62"/>
    <w:rsid w:val="005F22AD"/>
    <w:rsid w:val="005F234D"/>
    <w:rsid w:val="005F2658"/>
    <w:rsid w:val="005F2BA1"/>
    <w:rsid w:val="005F4753"/>
    <w:rsid w:val="005F5D6E"/>
    <w:rsid w:val="005F5DE2"/>
    <w:rsid w:val="005F6885"/>
    <w:rsid w:val="005F6B0E"/>
    <w:rsid w:val="005F6E9E"/>
    <w:rsid w:val="005F74B5"/>
    <w:rsid w:val="006002BA"/>
    <w:rsid w:val="0060053D"/>
    <w:rsid w:val="00600D48"/>
    <w:rsid w:val="00601619"/>
    <w:rsid w:val="00601C54"/>
    <w:rsid w:val="006022C9"/>
    <w:rsid w:val="00603018"/>
    <w:rsid w:val="006030BD"/>
    <w:rsid w:val="00603526"/>
    <w:rsid w:val="006038D1"/>
    <w:rsid w:val="006042CD"/>
    <w:rsid w:val="00604524"/>
    <w:rsid w:val="00604626"/>
    <w:rsid w:val="00604C79"/>
    <w:rsid w:val="00604DFC"/>
    <w:rsid w:val="0060548F"/>
    <w:rsid w:val="006054C2"/>
    <w:rsid w:val="006057F5"/>
    <w:rsid w:val="00605FE9"/>
    <w:rsid w:val="006062D7"/>
    <w:rsid w:val="0060691C"/>
    <w:rsid w:val="00606994"/>
    <w:rsid w:val="00606EA8"/>
    <w:rsid w:val="006078C2"/>
    <w:rsid w:val="00610040"/>
    <w:rsid w:val="006103FB"/>
    <w:rsid w:val="006105A0"/>
    <w:rsid w:val="00610741"/>
    <w:rsid w:val="00610A1F"/>
    <w:rsid w:val="00610B10"/>
    <w:rsid w:val="00610D43"/>
    <w:rsid w:val="00611CC1"/>
    <w:rsid w:val="006123AD"/>
    <w:rsid w:val="00612545"/>
    <w:rsid w:val="00612BFE"/>
    <w:rsid w:val="00613164"/>
    <w:rsid w:val="00613298"/>
    <w:rsid w:val="00613633"/>
    <w:rsid w:val="006136AC"/>
    <w:rsid w:val="006136C8"/>
    <w:rsid w:val="00613A60"/>
    <w:rsid w:val="006142A3"/>
    <w:rsid w:val="006145C4"/>
    <w:rsid w:val="00614F22"/>
    <w:rsid w:val="00614FC8"/>
    <w:rsid w:val="0061540B"/>
    <w:rsid w:val="006161D6"/>
    <w:rsid w:val="006167FE"/>
    <w:rsid w:val="00616821"/>
    <w:rsid w:val="00616B4D"/>
    <w:rsid w:val="00617310"/>
    <w:rsid w:val="00617428"/>
    <w:rsid w:val="00620368"/>
    <w:rsid w:val="00621B12"/>
    <w:rsid w:val="006222D7"/>
    <w:rsid w:val="0062273D"/>
    <w:rsid w:val="00623989"/>
    <w:rsid w:val="00623F44"/>
    <w:rsid w:val="00624AC7"/>
    <w:rsid w:val="00624B1C"/>
    <w:rsid w:val="00625456"/>
    <w:rsid w:val="00625940"/>
    <w:rsid w:val="00626207"/>
    <w:rsid w:val="00626783"/>
    <w:rsid w:val="00626DD8"/>
    <w:rsid w:val="006271F5"/>
    <w:rsid w:val="00627225"/>
    <w:rsid w:val="0062732B"/>
    <w:rsid w:val="006273DB"/>
    <w:rsid w:val="006274F4"/>
    <w:rsid w:val="006278EE"/>
    <w:rsid w:val="006279ED"/>
    <w:rsid w:val="00627D4A"/>
    <w:rsid w:val="00630681"/>
    <w:rsid w:val="00630E6B"/>
    <w:rsid w:val="00631363"/>
    <w:rsid w:val="006315A2"/>
    <w:rsid w:val="006316C1"/>
    <w:rsid w:val="00631920"/>
    <w:rsid w:val="00631A0C"/>
    <w:rsid w:val="00631E64"/>
    <w:rsid w:val="00632015"/>
    <w:rsid w:val="006320AE"/>
    <w:rsid w:val="006321BB"/>
    <w:rsid w:val="0063274E"/>
    <w:rsid w:val="00633042"/>
    <w:rsid w:val="00633379"/>
    <w:rsid w:val="00633AD1"/>
    <w:rsid w:val="00633C98"/>
    <w:rsid w:val="0063476E"/>
    <w:rsid w:val="00634944"/>
    <w:rsid w:val="00634D36"/>
    <w:rsid w:val="00634D48"/>
    <w:rsid w:val="00635722"/>
    <w:rsid w:val="0063681C"/>
    <w:rsid w:val="00637327"/>
    <w:rsid w:val="006402DD"/>
    <w:rsid w:val="006406FF"/>
    <w:rsid w:val="00640847"/>
    <w:rsid w:val="00640F06"/>
    <w:rsid w:val="00641B3E"/>
    <w:rsid w:val="00641DB6"/>
    <w:rsid w:val="00641FA1"/>
    <w:rsid w:val="006420E2"/>
    <w:rsid w:val="00642537"/>
    <w:rsid w:val="006425E7"/>
    <w:rsid w:val="00642A5C"/>
    <w:rsid w:val="00643274"/>
    <w:rsid w:val="00643423"/>
    <w:rsid w:val="006435DB"/>
    <w:rsid w:val="0064370E"/>
    <w:rsid w:val="00643B46"/>
    <w:rsid w:val="00644D74"/>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417"/>
    <w:rsid w:val="00655651"/>
    <w:rsid w:val="006557B0"/>
    <w:rsid w:val="00656568"/>
    <w:rsid w:val="00656B28"/>
    <w:rsid w:val="00656EDD"/>
    <w:rsid w:val="006573F3"/>
    <w:rsid w:val="006579F4"/>
    <w:rsid w:val="00657CEA"/>
    <w:rsid w:val="00660090"/>
    <w:rsid w:val="00660229"/>
    <w:rsid w:val="00660881"/>
    <w:rsid w:val="00660891"/>
    <w:rsid w:val="006608A1"/>
    <w:rsid w:val="00660F08"/>
    <w:rsid w:val="006610FA"/>
    <w:rsid w:val="006611D3"/>
    <w:rsid w:val="0066164D"/>
    <w:rsid w:val="006627DE"/>
    <w:rsid w:val="006628CF"/>
    <w:rsid w:val="00662C95"/>
    <w:rsid w:val="00663201"/>
    <w:rsid w:val="00664106"/>
    <w:rsid w:val="0066412D"/>
    <w:rsid w:val="006651F5"/>
    <w:rsid w:val="00665B1C"/>
    <w:rsid w:val="00665B95"/>
    <w:rsid w:val="00665CC4"/>
    <w:rsid w:val="006663C0"/>
    <w:rsid w:val="006664C8"/>
    <w:rsid w:val="00666E1D"/>
    <w:rsid w:val="00667ABF"/>
    <w:rsid w:val="00667ADF"/>
    <w:rsid w:val="00667B5A"/>
    <w:rsid w:val="00667F45"/>
    <w:rsid w:val="00670459"/>
    <w:rsid w:val="006718F8"/>
    <w:rsid w:val="006726AB"/>
    <w:rsid w:val="00672717"/>
    <w:rsid w:val="00672D22"/>
    <w:rsid w:val="00673261"/>
    <w:rsid w:val="00673D7E"/>
    <w:rsid w:val="0067466A"/>
    <w:rsid w:val="00674EEF"/>
    <w:rsid w:val="00675425"/>
    <w:rsid w:val="00675895"/>
    <w:rsid w:val="00675B97"/>
    <w:rsid w:val="0067650A"/>
    <w:rsid w:val="00676665"/>
    <w:rsid w:val="0067765C"/>
    <w:rsid w:val="00677B0B"/>
    <w:rsid w:val="006805F8"/>
    <w:rsid w:val="006808A2"/>
    <w:rsid w:val="00680A26"/>
    <w:rsid w:val="0068175B"/>
    <w:rsid w:val="006817B4"/>
    <w:rsid w:val="006825D1"/>
    <w:rsid w:val="0068280F"/>
    <w:rsid w:val="00682A4D"/>
    <w:rsid w:val="00683642"/>
    <w:rsid w:val="00684184"/>
    <w:rsid w:val="006841DC"/>
    <w:rsid w:val="00684210"/>
    <w:rsid w:val="006842E1"/>
    <w:rsid w:val="00684AA6"/>
    <w:rsid w:val="006853A1"/>
    <w:rsid w:val="006856C0"/>
    <w:rsid w:val="006867D5"/>
    <w:rsid w:val="00686C2B"/>
    <w:rsid w:val="00686F7A"/>
    <w:rsid w:val="006877DB"/>
    <w:rsid w:val="00687C17"/>
    <w:rsid w:val="00690095"/>
    <w:rsid w:val="0069017A"/>
    <w:rsid w:val="00690490"/>
    <w:rsid w:val="00690F8E"/>
    <w:rsid w:val="006918EE"/>
    <w:rsid w:val="00691BA0"/>
    <w:rsid w:val="00691F11"/>
    <w:rsid w:val="00692682"/>
    <w:rsid w:val="00692A6A"/>
    <w:rsid w:val="00692E8E"/>
    <w:rsid w:val="00692F61"/>
    <w:rsid w:val="00692F75"/>
    <w:rsid w:val="006931F2"/>
    <w:rsid w:val="00693608"/>
    <w:rsid w:val="00694373"/>
    <w:rsid w:val="0069504A"/>
    <w:rsid w:val="00695558"/>
    <w:rsid w:val="00695699"/>
    <w:rsid w:val="00695FEA"/>
    <w:rsid w:val="0069618B"/>
    <w:rsid w:val="0069658E"/>
    <w:rsid w:val="006965FA"/>
    <w:rsid w:val="00696C66"/>
    <w:rsid w:val="006A05A5"/>
    <w:rsid w:val="006A0CBB"/>
    <w:rsid w:val="006A1353"/>
    <w:rsid w:val="006A1CFB"/>
    <w:rsid w:val="006A1E7F"/>
    <w:rsid w:val="006A2331"/>
    <w:rsid w:val="006A2B85"/>
    <w:rsid w:val="006A2C54"/>
    <w:rsid w:val="006A3A10"/>
    <w:rsid w:val="006A3A7F"/>
    <w:rsid w:val="006A3B3B"/>
    <w:rsid w:val="006A48AC"/>
    <w:rsid w:val="006A4A7F"/>
    <w:rsid w:val="006A66B4"/>
    <w:rsid w:val="006A6971"/>
    <w:rsid w:val="006A6E83"/>
    <w:rsid w:val="006A7AC1"/>
    <w:rsid w:val="006A7F13"/>
    <w:rsid w:val="006A7F66"/>
    <w:rsid w:val="006B0360"/>
    <w:rsid w:val="006B0442"/>
    <w:rsid w:val="006B04EF"/>
    <w:rsid w:val="006B14ED"/>
    <w:rsid w:val="006B2AF3"/>
    <w:rsid w:val="006B4BDB"/>
    <w:rsid w:val="006B50FA"/>
    <w:rsid w:val="006B5B69"/>
    <w:rsid w:val="006B6698"/>
    <w:rsid w:val="006B6F08"/>
    <w:rsid w:val="006C0355"/>
    <w:rsid w:val="006C0488"/>
    <w:rsid w:val="006C1590"/>
    <w:rsid w:val="006C1CC3"/>
    <w:rsid w:val="006C260E"/>
    <w:rsid w:val="006C2612"/>
    <w:rsid w:val="006C29CF"/>
    <w:rsid w:val="006C2B2A"/>
    <w:rsid w:val="006C2FB8"/>
    <w:rsid w:val="006C2FC4"/>
    <w:rsid w:val="006C35C7"/>
    <w:rsid w:val="006C372B"/>
    <w:rsid w:val="006C37D5"/>
    <w:rsid w:val="006C38FB"/>
    <w:rsid w:val="006C39BE"/>
    <w:rsid w:val="006C3AE8"/>
    <w:rsid w:val="006C3EF4"/>
    <w:rsid w:val="006C3F66"/>
    <w:rsid w:val="006C45A9"/>
    <w:rsid w:val="006C4D50"/>
    <w:rsid w:val="006C4F31"/>
    <w:rsid w:val="006C5A7D"/>
    <w:rsid w:val="006C5AB6"/>
    <w:rsid w:val="006C5B74"/>
    <w:rsid w:val="006C5C5B"/>
    <w:rsid w:val="006C6843"/>
    <w:rsid w:val="006C6950"/>
    <w:rsid w:val="006C6FA5"/>
    <w:rsid w:val="006C789E"/>
    <w:rsid w:val="006C7CDD"/>
    <w:rsid w:val="006C7D03"/>
    <w:rsid w:val="006C7D96"/>
    <w:rsid w:val="006D0146"/>
    <w:rsid w:val="006D0182"/>
    <w:rsid w:val="006D08AE"/>
    <w:rsid w:val="006D0985"/>
    <w:rsid w:val="006D0A30"/>
    <w:rsid w:val="006D0A5D"/>
    <w:rsid w:val="006D0B77"/>
    <w:rsid w:val="006D1BCA"/>
    <w:rsid w:val="006D2394"/>
    <w:rsid w:val="006D2A9C"/>
    <w:rsid w:val="006D2C78"/>
    <w:rsid w:val="006D30E6"/>
    <w:rsid w:val="006D35B4"/>
    <w:rsid w:val="006D4E16"/>
    <w:rsid w:val="006D516E"/>
    <w:rsid w:val="006D523D"/>
    <w:rsid w:val="006D53B5"/>
    <w:rsid w:val="006D669F"/>
    <w:rsid w:val="006D6C75"/>
    <w:rsid w:val="006D717B"/>
    <w:rsid w:val="006D7810"/>
    <w:rsid w:val="006E064C"/>
    <w:rsid w:val="006E071A"/>
    <w:rsid w:val="006E0C02"/>
    <w:rsid w:val="006E0F38"/>
    <w:rsid w:val="006E1452"/>
    <w:rsid w:val="006E16E6"/>
    <w:rsid w:val="006E1727"/>
    <w:rsid w:val="006E1ECC"/>
    <w:rsid w:val="006E2D78"/>
    <w:rsid w:val="006E2E2A"/>
    <w:rsid w:val="006E390D"/>
    <w:rsid w:val="006E41D3"/>
    <w:rsid w:val="006E5442"/>
    <w:rsid w:val="006E563C"/>
    <w:rsid w:val="006E5668"/>
    <w:rsid w:val="006E5B64"/>
    <w:rsid w:val="006E5CE9"/>
    <w:rsid w:val="006E64EB"/>
    <w:rsid w:val="006E6706"/>
    <w:rsid w:val="006E673E"/>
    <w:rsid w:val="006E6835"/>
    <w:rsid w:val="006E6B0E"/>
    <w:rsid w:val="006E6DB3"/>
    <w:rsid w:val="006E70D7"/>
    <w:rsid w:val="006E7539"/>
    <w:rsid w:val="006E7BA8"/>
    <w:rsid w:val="006E7C54"/>
    <w:rsid w:val="006F0A12"/>
    <w:rsid w:val="006F0BA8"/>
    <w:rsid w:val="006F0D1F"/>
    <w:rsid w:val="006F0EB1"/>
    <w:rsid w:val="006F0F10"/>
    <w:rsid w:val="006F1F45"/>
    <w:rsid w:val="006F3127"/>
    <w:rsid w:val="006F316A"/>
    <w:rsid w:val="006F31B8"/>
    <w:rsid w:val="006F3318"/>
    <w:rsid w:val="006F3935"/>
    <w:rsid w:val="006F3AD6"/>
    <w:rsid w:val="006F3F4C"/>
    <w:rsid w:val="006F466B"/>
    <w:rsid w:val="006F4EAF"/>
    <w:rsid w:val="006F4F07"/>
    <w:rsid w:val="006F5135"/>
    <w:rsid w:val="006F56AE"/>
    <w:rsid w:val="006F5B07"/>
    <w:rsid w:val="006F6264"/>
    <w:rsid w:val="006F7C02"/>
    <w:rsid w:val="007005C9"/>
    <w:rsid w:val="00700960"/>
    <w:rsid w:val="00700AB6"/>
    <w:rsid w:val="00701B60"/>
    <w:rsid w:val="00701BF4"/>
    <w:rsid w:val="00702525"/>
    <w:rsid w:val="0070253F"/>
    <w:rsid w:val="0070278B"/>
    <w:rsid w:val="00702C39"/>
    <w:rsid w:val="00702C4F"/>
    <w:rsid w:val="00702C53"/>
    <w:rsid w:val="007034F1"/>
    <w:rsid w:val="00703608"/>
    <w:rsid w:val="00703A3D"/>
    <w:rsid w:val="00703B22"/>
    <w:rsid w:val="00704106"/>
    <w:rsid w:val="007043DF"/>
    <w:rsid w:val="00704F70"/>
    <w:rsid w:val="007050EC"/>
    <w:rsid w:val="00705FFD"/>
    <w:rsid w:val="0070671B"/>
    <w:rsid w:val="007070E1"/>
    <w:rsid w:val="007109BD"/>
    <w:rsid w:val="00710C3A"/>
    <w:rsid w:val="00710E21"/>
    <w:rsid w:val="007113AE"/>
    <w:rsid w:val="007113C5"/>
    <w:rsid w:val="007114C7"/>
    <w:rsid w:val="007121E9"/>
    <w:rsid w:val="007122A3"/>
    <w:rsid w:val="00712CC1"/>
    <w:rsid w:val="00713027"/>
    <w:rsid w:val="00713678"/>
    <w:rsid w:val="007136E4"/>
    <w:rsid w:val="00714382"/>
    <w:rsid w:val="0071492F"/>
    <w:rsid w:val="00714DF4"/>
    <w:rsid w:val="007150DA"/>
    <w:rsid w:val="007155A3"/>
    <w:rsid w:val="00715DCD"/>
    <w:rsid w:val="007167E6"/>
    <w:rsid w:val="00716C7F"/>
    <w:rsid w:val="00716FD5"/>
    <w:rsid w:val="007170A3"/>
    <w:rsid w:val="00717156"/>
    <w:rsid w:val="007172C3"/>
    <w:rsid w:val="00717350"/>
    <w:rsid w:val="00717C4E"/>
    <w:rsid w:val="007205B8"/>
    <w:rsid w:val="0072088F"/>
    <w:rsid w:val="007210DE"/>
    <w:rsid w:val="0072131D"/>
    <w:rsid w:val="00721979"/>
    <w:rsid w:val="00721A7C"/>
    <w:rsid w:val="007229DA"/>
    <w:rsid w:val="00722B8F"/>
    <w:rsid w:val="00722FCF"/>
    <w:rsid w:val="00723784"/>
    <w:rsid w:val="00724A26"/>
    <w:rsid w:val="00724ED6"/>
    <w:rsid w:val="00725116"/>
    <w:rsid w:val="007251C3"/>
    <w:rsid w:val="0072566B"/>
    <w:rsid w:val="00725D92"/>
    <w:rsid w:val="00725E38"/>
    <w:rsid w:val="00726417"/>
    <w:rsid w:val="007268E9"/>
    <w:rsid w:val="007269FB"/>
    <w:rsid w:val="00726B9D"/>
    <w:rsid w:val="0072741B"/>
    <w:rsid w:val="00727579"/>
    <w:rsid w:val="00727CFB"/>
    <w:rsid w:val="00730084"/>
    <w:rsid w:val="00731319"/>
    <w:rsid w:val="007338BF"/>
    <w:rsid w:val="0073452C"/>
    <w:rsid w:val="0073469E"/>
    <w:rsid w:val="00734B16"/>
    <w:rsid w:val="00734B9B"/>
    <w:rsid w:val="00735712"/>
    <w:rsid w:val="007358EB"/>
    <w:rsid w:val="00735E8B"/>
    <w:rsid w:val="00735F06"/>
    <w:rsid w:val="007362E8"/>
    <w:rsid w:val="00736A7B"/>
    <w:rsid w:val="00736C6F"/>
    <w:rsid w:val="007402F1"/>
    <w:rsid w:val="00740FCF"/>
    <w:rsid w:val="0074107A"/>
    <w:rsid w:val="007416D2"/>
    <w:rsid w:val="00741C06"/>
    <w:rsid w:val="00742768"/>
    <w:rsid w:val="00742FE1"/>
    <w:rsid w:val="00743D37"/>
    <w:rsid w:val="00743F78"/>
    <w:rsid w:val="0074402B"/>
    <w:rsid w:val="00744C1F"/>
    <w:rsid w:val="007456A3"/>
    <w:rsid w:val="00745705"/>
    <w:rsid w:val="00745C9E"/>
    <w:rsid w:val="00745CF6"/>
    <w:rsid w:val="007465BA"/>
    <w:rsid w:val="0074674B"/>
    <w:rsid w:val="00747701"/>
    <w:rsid w:val="00750195"/>
    <w:rsid w:val="00751885"/>
    <w:rsid w:val="00752265"/>
    <w:rsid w:val="007525FD"/>
    <w:rsid w:val="00752C30"/>
    <w:rsid w:val="00752C81"/>
    <w:rsid w:val="00752D43"/>
    <w:rsid w:val="00753113"/>
    <w:rsid w:val="007534BE"/>
    <w:rsid w:val="00753964"/>
    <w:rsid w:val="0075428B"/>
    <w:rsid w:val="00755098"/>
    <w:rsid w:val="00755C20"/>
    <w:rsid w:val="0075700E"/>
    <w:rsid w:val="007571A3"/>
    <w:rsid w:val="00757E9C"/>
    <w:rsid w:val="00761284"/>
    <w:rsid w:val="00761A53"/>
    <w:rsid w:val="0076206A"/>
    <w:rsid w:val="007622A2"/>
    <w:rsid w:val="00762896"/>
    <w:rsid w:val="0076297B"/>
    <w:rsid w:val="007631C1"/>
    <w:rsid w:val="007637DF"/>
    <w:rsid w:val="00763FC2"/>
    <w:rsid w:val="0076423E"/>
    <w:rsid w:val="0076451B"/>
    <w:rsid w:val="00764ED8"/>
    <w:rsid w:val="007653C1"/>
    <w:rsid w:val="0076610B"/>
    <w:rsid w:val="0076635D"/>
    <w:rsid w:val="00766CBE"/>
    <w:rsid w:val="00767574"/>
    <w:rsid w:val="007704E1"/>
    <w:rsid w:val="007709FF"/>
    <w:rsid w:val="007717DE"/>
    <w:rsid w:val="00771980"/>
    <w:rsid w:val="00771EDD"/>
    <w:rsid w:val="00772538"/>
    <w:rsid w:val="00772586"/>
    <w:rsid w:val="00772901"/>
    <w:rsid w:val="007729AF"/>
    <w:rsid w:val="00772CDF"/>
    <w:rsid w:val="00772DAA"/>
    <w:rsid w:val="00773373"/>
    <w:rsid w:val="00773A5A"/>
    <w:rsid w:val="00774010"/>
    <w:rsid w:val="007741C0"/>
    <w:rsid w:val="0077426D"/>
    <w:rsid w:val="007749FF"/>
    <w:rsid w:val="00775200"/>
    <w:rsid w:val="007752B9"/>
    <w:rsid w:val="00775ED9"/>
    <w:rsid w:val="00776DC6"/>
    <w:rsid w:val="007774A9"/>
    <w:rsid w:val="00777681"/>
    <w:rsid w:val="0077768C"/>
    <w:rsid w:val="00777880"/>
    <w:rsid w:val="007806A8"/>
    <w:rsid w:val="00781085"/>
    <w:rsid w:val="007815D3"/>
    <w:rsid w:val="00781743"/>
    <w:rsid w:val="00781AB8"/>
    <w:rsid w:val="00782A33"/>
    <w:rsid w:val="00782C95"/>
    <w:rsid w:val="00783235"/>
    <w:rsid w:val="0078387B"/>
    <w:rsid w:val="00783E10"/>
    <w:rsid w:val="00784C37"/>
    <w:rsid w:val="00784D10"/>
    <w:rsid w:val="00784E8C"/>
    <w:rsid w:val="0078528E"/>
    <w:rsid w:val="00785EA1"/>
    <w:rsid w:val="00786B73"/>
    <w:rsid w:val="00786EF1"/>
    <w:rsid w:val="00787BB9"/>
    <w:rsid w:val="0079006D"/>
    <w:rsid w:val="0079037A"/>
    <w:rsid w:val="007904E8"/>
    <w:rsid w:val="0079111B"/>
    <w:rsid w:val="00791170"/>
    <w:rsid w:val="00791564"/>
    <w:rsid w:val="007919F9"/>
    <w:rsid w:val="00791A4B"/>
    <w:rsid w:val="00792264"/>
    <w:rsid w:val="00792305"/>
    <w:rsid w:val="007925CD"/>
    <w:rsid w:val="0079295D"/>
    <w:rsid w:val="0079326A"/>
    <w:rsid w:val="00793CE7"/>
    <w:rsid w:val="0079409C"/>
    <w:rsid w:val="007940E6"/>
    <w:rsid w:val="00794CD4"/>
    <w:rsid w:val="00794E62"/>
    <w:rsid w:val="007950E0"/>
    <w:rsid w:val="00795115"/>
    <w:rsid w:val="00795272"/>
    <w:rsid w:val="007958CD"/>
    <w:rsid w:val="00795E20"/>
    <w:rsid w:val="0079602E"/>
    <w:rsid w:val="007964C8"/>
    <w:rsid w:val="00796A43"/>
    <w:rsid w:val="00797130"/>
    <w:rsid w:val="00797465"/>
    <w:rsid w:val="00797890"/>
    <w:rsid w:val="00797C3B"/>
    <w:rsid w:val="007A0FE4"/>
    <w:rsid w:val="007A1068"/>
    <w:rsid w:val="007A1117"/>
    <w:rsid w:val="007A12E6"/>
    <w:rsid w:val="007A1613"/>
    <w:rsid w:val="007A277D"/>
    <w:rsid w:val="007A2CB1"/>
    <w:rsid w:val="007A315C"/>
    <w:rsid w:val="007A3388"/>
    <w:rsid w:val="007A43CC"/>
    <w:rsid w:val="007A47D8"/>
    <w:rsid w:val="007A487A"/>
    <w:rsid w:val="007A5290"/>
    <w:rsid w:val="007A5E8D"/>
    <w:rsid w:val="007A5E95"/>
    <w:rsid w:val="007A6AFA"/>
    <w:rsid w:val="007A6E10"/>
    <w:rsid w:val="007A734B"/>
    <w:rsid w:val="007A79FC"/>
    <w:rsid w:val="007A7DBF"/>
    <w:rsid w:val="007B130C"/>
    <w:rsid w:val="007B1830"/>
    <w:rsid w:val="007B1E1E"/>
    <w:rsid w:val="007B231F"/>
    <w:rsid w:val="007B2B5C"/>
    <w:rsid w:val="007B2BC2"/>
    <w:rsid w:val="007B2D31"/>
    <w:rsid w:val="007B2E0F"/>
    <w:rsid w:val="007B3033"/>
    <w:rsid w:val="007B37F2"/>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431"/>
    <w:rsid w:val="007B7676"/>
    <w:rsid w:val="007B783A"/>
    <w:rsid w:val="007B799E"/>
    <w:rsid w:val="007B7C3F"/>
    <w:rsid w:val="007B7FC3"/>
    <w:rsid w:val="007C02DF"/>
    <w:rsid w:val="007C05E5"/>
    <w:rsid w:val="007C1247"/>
    <w:rsid w:val="007C1381"/>
    <w:rsid w:val="007C18F3"/>
    <w:rsid w:val="007C1959"/>
    <w:rsid w:val="007C1B81"/>
    <w:rsid w:val="007C1C82"/>
    <w:rsid w:val="007C1D0F"/>
    <w:rsid w:val="007C2970"/>
    <w:rsid w:val="007C2B7D"/>
    <w:rsid w:val="007C33DB"/>
    <w:rsid w:val="007C3D60"/>
    <w:rsid w:val="007C45B7"/>
    <w:rsid w:val="007C4944"/>
    <w:rsid w:val="007C49BD"/>
    <w:rsid w:val="007C54B7"/>
    <w:rsid w:val="007C5E17"/>
    <w:rsid w:val="007C609F"/>
    <w:rsid w:val="007C66BD"/>
    <w:rsid w:val="007C6E34"/>
    <w:rsid w:val="007D0352"/>
    <w:rsid w:val="007D063B"/>
    <w:rsid w:val="007D12BA"/>
    <w:rsid w:val="007D1486"/>
    <w:rsid w:val="007D14A1"/>
    <w:rsid w:val="007D1516"/>
    <w:rsid w:val="007D1728"/>
    <w:rsid w:val="007D1E77"/>
    <w:rsid w:val="007D2166"/>
    <w:rsid w:val="007D3880"/>
    <w:rsid w:val="007D38AC"/>
    <w:rsid w:val="007D3AE7"/>
    <w:rsid w:val="007D3BCC"/>
    <w:rsid w:val="007D46A9"/>
    <w:rsid w:val="007D46D6"/>
    <w:rsid w:val="007D5A11"/>
    <w:rsid w:val="007D5A49"/>
    <w:rsid w:val="007D5C18"/>
    <w:rsid w:val="007D612B"/>
    <w:rsid w:val="007D627E"/>
    <w:rsid w:val="007D6DFE"/>
    <w:rsid w:val="007D722C"/>
    <w:rsid w:val="007D777C"/>
    <w:rsid w:val="007D786A"/>
    <w:rsid w:val="007D7F1F"/>
    <w:rsid w:val="007E04DF"/>
    <w:rsid w:val="007E15A9"/>
    <w:rsid w:val="007E1BFE"/>
    <w:rsid w:val="007E1C42"/>
    <w:rsid w:val="007E2417"/>
    <w:rsid w:val="007E2565"/>
    <w:rsid w:val="007E32C7"/>
    <w:rsid w:val="007E376A"/>
    <w:rsid w:val="007E3922"/>
    <w:rsid w:val="007E44F9"/>
    <w:rsid w:val="007E460F"/>
    <w:rsid w:val="007E4A33"/>
    <w:rsid w:val="007E4E88"/>
    <w:rsid w:val="007E503C"/>
    <w:rsid w:val="007E520F"/>
    <w:rsid w:val="007E53EC"/>
    <w:rsid w:val="007E54F5"/>
    <w:rsid w:val="007E5919"/>
    <w:rsid w:val="007E695F"/>
    <w:rsid w:val="007E6B6B"/>
    <w:rsid w:val="007E72C5"/>
    <w:rsid w:val="007E751E"/>
    <w:rsid w:val="007E7C36"/>
    <w:rsid w:val="007F0338"/>
    <w:rsid w:val="007F05A9"/>
    <w:rsid w:val="007F0B3F"/>
    <w:rsid w:val="007F0BBB"/>
    <w:rsid w:val="007F1405"/>
    <w:rsid w:val="007F16E6"/>
    <w:rsid w:val="007F17E9"/>
    <w:rsid w:val="007F1ECB"/>
    <w:rsid w:val="007F249F"/>
    <w:rsid w:val="007F2B0E"/>
    <w:rsid w:val="007F2C04"/>
    <w:rsid w:val="007F306F"/>
    <w:rsid w:val="007F39C1"/>
    <w:rsid w:val="007F3BE3"/>
    <w:rsid w:val="007F3CE2"/>
    <w:rsid w:val="007F3EA4"/>
    <w:rsid w:val="007F42C8"/>
    <w:rsid w:val="007F450C"/>
    <w:rsid w:val="007F47B2"/>
    <w:rsid w:val="007F5E5E"/>
    <w:rsid w:val="007F5E90"/>
    <w:rsid w:val="007F60B0"/>
    <w:rsid w:val="007F6325"/>
    <w:rsid w:val="007F69BA"/>
    <w:rsid w:val="007F6E44"/>
    <w:rsid w:val="007F7205"/>
    <w:rsid w:val="007F7276"/>
    <w:rsid w:val="007F7A00"/>
    <w:rsid w:val="007F7D3B"/>
    <w:rsid w:val="008006D6"/>
    <w:rsid w:val="008007CD"/>
    <w:rsid w:val="00801062"/>
    <w:rsid w:val="00801150"/>
    <w:rsid w:val="008019CA"/>
    <w:rsid w:val="00801B3A"/>
    <w:rsid w:val="00801BDC"/>
    <w:rsid w:val="00801CE9"/>
    <w:rsid w:val="008027B7"/>
    <w:rsid w:val="00802FFF"/>
    <w:rsid w:val="008040C0"/>
    <w:rsid w:val="00805D46"/>
    <w:rsid w:val="008061EA"/>
    <w:rsid w:val="00806493"/>
    <w:rsid w:val="00806528"/>
    <w:rsid w:val="008067BC"/>
    <w:rsid w:val="00806F11"/>
    <w:rsid w:val="00806FA9"/>
    <w:rsid w:val="0080745D"/>
    <w:rsid w:val="0080772C"/>
    <w:rsid w:val="00807836"/>
    <w:rsid w:val="0080792C"/>
    <w:rsid w:val="0080793F"/>
    <w:rsid w:val="008079A5"/>
    <w:rsid w:val="00807CCA"/>
    <w:rsid w:val="00807CE3"/>
    <w:rsid w:val="0081031F"/>
    <w:rsid w:val="008108E9"/>
    <w:rsid w:val="00811900"/>
    <w:rsid w:val="00811F48"/>
    <w:rsid w:val="008122F9"/>
    <w:rsid w:val="00812F8E"/>
    <w:rsid w:val="00812FE1"/>
    <w:rsid w:val="0081300B"/>
    <w:rsid w:val="00813427"/>
    <w:rsid w:val="00813D33"/>
    <w:rsid w:val="00815233"/>
    <w:rsid w:val="00815484"/>
    <w:rsid w:val="00816584"/>
    <w:rsid w:val="00816B18"/>
    <w:rsid w:val="00816F20"/>
    <w:rsid w:val="008179BD"/>
    <w:rsid w:val="00817B5C"/>
    <w:rsid w:val="00817D40"/>
    <w:rsid w:val="00820069"/>
    <w:rsid w:val="00820426"/>
    <w:rsid w:val="00820963"/>
    <w:rsid w:val="00821319"/>
    <w:rsid w:val="008214CA"/>
    <w:rsid w:val="00821EE8"/>
    <w:rsid w:val="008224DD"/>
    <w:rsid w:val="00823280"/>
    <w:rsid w:val="00823485"/>
    <w:rsid w:val="008238E1"/>
    <w:rsid w:val="008241D1"/>
    <w:rsid w:val="00824315"/>
    <w:rsid w:val="008246DB"/>
    <w:rsid w:val="00825E11"/>
    <w:rsid w:val="00826ACC"/>
    <w:rsid w:val="00826C52"/>
    <w:rsid w:val="00826DEC"/>
    <w:rsid w:val="008271F1"/>
    <w:rsid w:val="0082788D"/>
    <w:rsid w:val="00827A16"/>
    <w:rsid w:val="00827AD0"/>
    <w:rsid w:val="00827B80"/>
    <w:rsid w:val="00827E61"/>
    <w:rsid w:val="008303F1"/>
    <w:rsid w:val="00830604"/>
    <w:rsid w:val="00830735"/>
    <w:rsid w:val="0083081F"/>
    <w:rsid w:val="00830BB1"/>
    <w:rsid w:val="008311BD"/>
    <w:rsid w:val="00831263"/>
    <w:rsid w:val="00831DD8"/>
    <w:rsid w:val="00831E94"/>
    <w:rsid w:val="0083297C"/>
    <w:rsid w:val="008337AF"/>
    <w:rsid w:val="0083398C"/>
    <w:rsid w:val="0083507C"/>
    <w:rsid w:val="008350AC"/>
    <w:rsid w:val="0083560F"/>
    <w:rsid w:val="00835638"/>
    <w:rsid w:val="00835C87"/>
    <w:rsid w:val="00837034"/>
    <w:rsid w:val="00837A00"/>
    <w:rsid w:val="00837B23"/>
    <w:rsid w:val="00840520"/>
    <w:rsid w:val="0084052D"/>
    <w:rsid w:val="0084060F"/>
    <w:rsid w:val="00840D1D"/>
    <w:rsid w:val="00840E13"/>
    <w:rsid w:val="00840ED7"/>
    <w:rsid w:val="00841128"/>
    <w:rsid w:val="0084179B"/>
    <w:rsid w:val="00841A87"/>
    <w:rsid w:val="00841ABB"/>
    <w:rsid w:val="00841BFD"/>
    <w:rsid w:val="00842128"/>
    <w:rsid w:val="008430F3"/>
    <w:rsid w:val="008432A3"/>
    <w:rsid w:val="00843374"/>
    <w:rsid w:val="00843567"/>
    <w:rsid w:val="008436BF"/>
    <w:rsid w:val="008439DD"/>
    <w:rsid w:val="00844889"/>
    <w:rsid w:val="008448D7"/>
    <w:rsid w:val="008453CB"/>
    <w:rsid w:val="008456BF"/>
    <w:rsid w:val="00845CC0"/>
    <w:rsid w:val="00845D84"/>
    <w:rsid w:val="00846653"/>
    <w:rsid w:val="00846721"/>
    <w:rsid w:val="00846987"/>
    <w:rsid w:val="0084710B"/>
    <w:rsid w:val="008472A5"/>
    <w:rsid w:val="00847453"/>
    <w:rsid w:val="0085060C"/>
    <w:rsid w:val="008506C7"/>
    <w:rsid w:val="00850CA7"/>
    <w:rsid w:val="0085123E"/>
    <w:rsid w:val="00851BF7"/>
    <w:rsid w:val="00851D2A"/>
    <w:rsid w:val="00852AF1"/>
    <w:rsid w:val="00853AA5"/>
    <w:rsid w:val="0085424E"/>
    <w:rsid w:val="008544B2"/>
    <w:rsid w:val="00854C9E"/>
    <w:rsid w:val="00854FC3"/>
    <w:rsid w:val="00855275"/>
    <w:rsid w:val="0085538E"/>
    <w:rsid w:val="008555D4"/>
    <w:rsid w:val="0085570D"/>
    <w:rsid w:val="008558CB"/>
    <w:rsid w:val="00857127"/>
    <w:rsid w:val="0085733A"/>
    <w:rsid w:val="00857681"/>
    <w:rsid w:val="00857703"/>
    <w:rsid w:val="00857B7F"/>
    <w:rsid w:val="00857D66"/>
    <w:rsid w:val="008601F0"/>
    <w:rsid w:val="00860D6A"/>
    <w:rsid w:val="00860F1F"/>
    <w:rsid w:val="0086156B"/>
    <w:rsid w:val="00861B97"/>
    <w:rsid w:val="00862350"/>
    <w:rsid w:val="0086289B"/>
    <w:rsid w:val="00862FE2"/>
    <w:rsid w:val="0086306F"/>
    <w:rsid w:val="0086430D"/>
    <w:rsid w:val="00864D99"/>
    <w:rsid w:val="00866398"/>
    <w:rsid w:val="00867271"/>
    <w:rsid w:val="00867570"/>
    <w:rsid w:val="0087073F"/>
    <w:rsid w:val="00870FC8"/>
    <w:rsid w:val="0087111E"/>
    <w:rsid w:val="00871403"/>
    <w:rsid w:val="0087169A"/>
    <w:rsid w:val="00872D59"/>
    <w:rsid w:val="00873298"/>
    <w:rsid w:val="0087390B"/>
    <w:rsid w:val="00873941"/>
    <w:rsid w:val="00873959"/>
    <w:rsid w:val="00873BB0"/>
    <w:rsid w:val="00874380"/>
    <w:rsid w:val="00874595"/>
    <w:rsid w:val="00874AEC"/>
    <w:rsid w:val="0087522B"/>
    <w:rsid w:val="00875382"/>
    <w:rsid w:val="00875752"/>
    <w:rsid w:val="0087584E"/>
    <w:rsid w:val="0087602A"/>
    <w:rsid w:val="00876E9C"/>
    <w:rsid w:val="00876EF6"/>
    <w:rsid w:val="00876F74"/>
    <w:rsid w:val="0087720F"/>
    <w:rsid w:val="008778A9"/>
    <w:rsid w:val="00877E77"/>
    <w:rsid w:val="008804CD"/>
    <w:rsid w:val="008806E4"/>
    <w:rsid w:val="00880721"/>
    <w:rsid w:val="008809D5"/>
    <w:rsid w:val="00880DC8"/>
    <w:rsid w:val="00880E4F"/>
    <w:rsid w:val="00882774"/>
    <w:rsid w:val="00883102"/>
    <w:rsid w:val="00883406"/>
    <w:rsid w:val="0088354D"/>
    <w:rsid w:val="00883595"/>
    <w:rsid w:val="0088483A"/>
    <w:rsid w:val="00885DFA"/>
    <w:rsid w:val="00886054"/>
    <w:rsid w:val="008865DD"/>
    <w:rsid w:val="00887F31"/>
    <w:rsid w:val="00887FA8"/>
    <w:rsid w:val="0089104A"/>
    <w:rsid w:val="008917D2"/>
    <w:rsid w:val="00891BDD"/>
    <w:rsid w:val="00891D96"/>
    <w:rsid w:val="008934E8"/>
    <w:rsid w:val="008935AB"/>
    <w:rsid w:val="00894253"/>
    <w:rsid w:val="0089478B"/>
    <w:rsid w:val="00894A50"/>
    <w:rsid w:val="008958C4"/>
    <w:rsid w:val="00895E36"/>
    <w:rsid w:val="00895FF3"/>
    <w:rsid w:val="00896227"/>
    <w:rsid w:val="00896491"/>
    <w:rsid w:val="00896739"/>
    <w:rsid w:val="008968DC"/>
    <w:rsid w:val="00896918"/>
    <w:rsid w:val="00896C6A"/>
    <w:rsid w:val="00896D3C"/>
    <w:rsid w:val="0089703E"/>
    <w:rsid w:val="00897096"/>
    <w:rsid w:val="00897EE1"/>
    <w:rsid w:val="008A05A4"/>
    <w:rsid w:val="008A0942"/>
    <w:rsid w:val="008A15F2"/>
    <w:rsid w:val="008A1735"/>
    <w:rsid w:val="008A1816"/>
    <w:rsid w:val="008A1BB7"/>
    <w:rsid w:val="008A1F31"/>
    <w:rsid w:val="008A2144"/>
    <w:rsid w:val="008A244A"/>
    <w:rsid w:val="008A29E9"/>
    <w:rsid w:val="008A2CBD"/>
    <w:rsid w:val="008A2DA5"/>
    <w:rsid w:val="008A3CDD"/>
    <w:rsid w:val="008A3F49"/>
    <w:rsid w:val="008A4713"/>
    <w:rsid w:val="008A5E24"/>
    <w:rsid w:val="008A688C"/>
    <w:rsid w:val="008A6BF4"/>
    <w:rsid w:val="008A71CC"/>
    <w:rsid w:val="008A74A8"/>
    <w:rsid w:val="008A7B0E"/>
    <w:rsid w:val="008A7D3C"/>
    <w:rsid w:val="008B0623"/>
    <w:rsid w:val="008B0B5B"/>
    <w:rsid w:val="008B0C49"/>
    <w:rsid w:val="008B1A9B"/>
    <w:rsid w:val="008B20FD"/>
    <w:rsid w:val="008B2281"/>
    <w:rsid w:val="008B2DE0"/>
    <w:rsid w:val="008B3B89"/>
    <w:rsid w:val="008B41B3"/>
    <w:rsid w:val="008B461C"/>
    <w:rsid w:val="008B4F34"/>
    <w:rsid w:val="008B595F"/>
    <w:rsid w:val="008B5D3F"/>
    <w:rsid w:val="008B5EB2"/>
    <w:rsid w:val="008B6469"/>
    <w:rsid w:val="008B695B"/>
    <w:rsid w:val="008B7064"/>
    <w:rsid w:val="008B77E1"/>
    <w:rsid w:val="008B7A24"/>
    <w:rsid w:val="008C0AF5"/>
    <w:rsid w:val="008C10A3"/>
    <w:rsid w:val="008C1187"/>
    <w:rsid w:val="008C12AA"/>
    <w:rsid w:val="008C1D21"/>
    <w:rsid w:val="008C22A6"/>
    <w:rsid w:val="008C24DE"/>
    <w:rsid w:val="008C257C"/>
    <w:rsid w:val="008C2A05"/>
    <w:rsid w:val="008C3973"/>
    <w:rsid w:val="008C3C7D"/>
    <w:rsid w:val="008C3DB1"/>
    <w:rsid w:val="008C4885"/>
    <w:rsid w:val="008C4B4B"/>
    <w:rsid w:val="008C4C53"/>
    <w:rsid w:val="008C56BD"/>
    <w:rsid w:val="008C5864"/>
    <w:rsid w:val="008C5C2D"/>
    <w:rsid w:val="008C678B"/>
    <w:rsid w:val="008C789E"/>
    <w:rsid w:val="008D0864"/>
    <w:rsid w:val="008D0E24"/>
    <w:rsid w:val="008D1675"/>
    <w:rsid w:val="008D17B4"/>
    <w:rsid w:val="008D22DD"/>
    <w:rsid w:val="008D27EA"/>
    <w:rsid w:val="008D2A0D"/>
    <w:rsid w:val="008D2A1A"/>
    <w:rsid w:val="008D3DD6"/>
    <w:rsid w:val="008D4149"/>
    <w:rsid w:val="008D447A"/>
    <w:rsid w:val="008D4805"/>
    <w:rsid w:val="008D4D76"/>
    <w:rsid w:val="008D4E62"/>
    <w:rsid w:val="008D4F04"/>
    <w:rsid w:val="008D525B"/>
    <w:rsid w:val="008D5446"/>
    <w:rsid w:val="008D5BD4"/>
    <w:rsid w:val="008D5D1C"/>
    <w:rsid w:val="008D68E8"/>
    <w:rsid w:val="008D6AA0"/>
    <w:rsid w:val="008D7006"/>
    <w:rsid w:val="008D7946"/>
    <w:rsid w:val="008E0036"/>
    <w:rsid w:val="008E0ABC"/>
    <w:rsid w:val="008E118F"/>
    <w:rsid w:val="008E12D1"/>
    <w:rsid w:val="008E19F8"/>
    <w:rsid w:val="008E1B1C"/>
    <w:rsid w:val="008E2034"/>
    <w:rsid w:val="008E2BEF"/>
    <w:rsid w:val="008E2D2C"/>
    <w:rsid w:val="008E2F46"/>
    <w:rsid w:val="008E4B6F"/>
    <w:rsid w:val="008E5453"/>
    <w:rsid w:val="008E56BA"/>
    <w:rsid w:val="008E5FBD"/>
    <w:rsid w:val="008E6297"/>
    <w:rsid w:val="008E6767"/>
    <w:rsid w:val="008E6A62"/>
    <w:rsid w:val="008E74D3"/>
    <w:rsid w:val="008E74E5"/>
    <w:rsid w:val="008E784C"/>
    <w:rsid w:val="008E789F"/>
    <w:rsid w:val="008E7959"/>
    <w:rsid w:val="008F0377"/>
    <w:rsid w:val="008F05DA"/>
    <w:rsid w:val="008F0CDD"/>
    <w:rsid w:val="008F133E"/>
    <w:rsid w:val="008F15BE"/>
    <w:rsid w:val="008F15C7"/>
    <w:rsid w:val="008F1860"/>
    <w:rsid w:val="008F18EF"/>
    <w:rsid w:val="008F1AA2"/>
    <w:rsid w:val="008F1C52"/>
    <w:rsid w:val="008F21F7"/>
    <w:rsid w:val="008F2995"/>
    <w:rsid w:val="008F2AA2"/>
    <w:rsid w:val="008F2ABE"/>
    <w:rsid w:val="008F2AD3"/>
    <w:rsid w:val="008F31B6"/>
    <w:rsid w:val="008F3245"/>
    <w:rsid w:val="008F336E"/>
    <w:rsid w:val="008F365F"/>
    <w:rsid w:val="008F38F1"/>
    <w:rsid w:val="008F4093"/>
    <w:rsid w:val="008F4D6B"/>
    <w:rsid w:val="008F5154"/>
    <w:rsid w:val="008F553F"/>
    <w:rsid w:val="008F5A70"/>
    <w:rsid w:val="008F6129"/>
    <w:rsid w:val="008F69EC"/>
    <w:rsid w:val="009013A1"/>
    <w:rsid w:val="00901700"/>
    <w:rsid w:val="00901EF6"/>
    <w:rsid w:val="00902212"/>
    <w:rsid w:val="009024F8"/>
    <w:rsid w:val="00903769"/>
    <w:rsid w:val="00903805"/>
    <w:rsid w:val="00903CBE"/>
    <w:rsid w:val="00903D71"/>
    <w:rsid w:val="00904126"/>
    <w:rsid w:val="00904A0E"/>
    <w:rsid w:val="00904CE4"/>
    <w:rsid w:val="0090580F"/>
    <w:rsid w:val="00905989"/>
    <w:rsid w:val="00905DDB"/>
    <w:rsid w:val="0090612D"/>
    <w:rsid w:val="00906506"/>
    <w:rsid w:val="00906BFC"/>
    <w:rsid w:val="00906D29"/>
    <w:rsid w:val="00907366"/>
    <w:rsid w:val="0090736B"/>
    <w:rsid w:val="00907773"/>
    <w:rsid w:val="00907B79"/>
    <w:rsid w:val="00910C6D"/>
    <w:rsid w:val="00911055"/>
    <w:rsid w:val="00911559"/>
    <w:rsid w:val="0091170A"/>
    <w:rsid w:val="00911D99"/>
    <w:rsid w:val="00911E0D"/>
    <w:rsid w:val="00911EAB"/>
    <w:rsid w:val="0091221D"/>
    <w:rsid w:val="00913946"/>
    <w:rsid w:val="009156E7"/>
    <w:rsid w:val="00915DF9"/>
    <w:rsid w:val="009168DE"/>
    <w:rsid w:val="00916E3E"/>
    <w:rsid w:val="0091739E"/>
    <w:rsid w:val="0091745E"/>
    <w:rsid w:val="00917C46"/>
    <w:rsid w:val="009206E5"/>
    <w:rsid w:val="00920DE0"/>
    <w:rsid w:val="0092109C"/>
    <w:rsid w:val="00921225"/>
    <w:rsid w:val="00921B83"/>
    <w:rsid w:val="00921C43"/>
    <w:rsid w:val="0092251F"/>
    <w:rsid w:val="009236DA"/>
    <w:rsid w:val="0092371B"/>
    <w:rsid w:val="00923A06"/>
    <w:rsid w:val="00924A1A"/>
    <w:rsid w:val="00924F00"/>
    <w:rsid w:val="00925336"/>
    <w:rsid w:val="00925746"/>
    <w:rsid w:val="009257D9"/>
    <w:rsid w:val="009259E6"/>
    <w:rsid w:val="00926483"/>
    <w:rsid w:val="00927179"/>
    <w:rsid w:val="00927186"/>
    <w:rsid w:val="009272AF"/>
    <w:rsid w:val="00931141"/>
    <w:rsid w:val="009311C3"/>
    <w:rsid w:val="009312F2"/>
    <w:rsid w:val="00931573"/>
    <w:rsid w:val="00931E76"/>
    <w:rsid w:val="00931FC0"/>
    <w:rsid w:val="00932588"/>
    <w:rsid w:val="009335BB"/>
    <w:rsid w:val="00933A0E"/>
    <w:rsid w:val="00933EA7"/>
    <w:rsid w:val="009341B7"/>
    <w:rsid w:val="009358E4"/>
    <w:rsid w:val="009364AC"/>
    <w:rsid w:val="0093680F"/>
    <w:rsid w:val="00936ED2"/>
    <w:rsid w:val="0093705D"/>
    <w:rsid w:val="00937107"/>
    <w:rsid w:val="00937769"/>
    <w:rsid w:val="00937797"/>
    <w:rsid w:val="00937DE7"/>
    <w:rsid w:val="0094098C"/>
    <w:rsid w:val="00940CAA"/>
    <w:rsid w:val="00942B3E"/>
    <w:rsid w:val="009430D3"/>
    <w:rsid w:val="00943719"/>
    <w:rsid w:val="00944205"/>
    <w:rsid w:val="00944365"/>
    <w:rsid w:val="00944D53"/>
    <w:rsid w:val="009450E6"/>
    <w:rsid w:val="009457A7"/>
    <w:rsid w:val="00945877"/>
    <w:rsid w:val="00945995"/>
    <w:rsid w:val="00945A2B"/>
    <w:rsid w:val="00945EB3"/>
    <w:rsid w:val="00946632"/>
    <w:rsid w:val="00946CD9"/>
    <w:rsid w:val="00947140"/>
    <w:rsid w:val="009471AE"/>
    <w:rsid w:val="009471B9"/>
    <w:rsid w:val="009479D2"/>
    <w:rsid w:val="00950212"/>
    <w:rsid w:val="00950F71"/>
    <w:rsid w:val="00950F82"/>
    <w:rsid w:val="00952181"/>
    <w:rsid w:val="009524B1"/>
    <w:rsid w:val="00952AC1"/>
    <w:rsid w:val="00953610"/>
    <w:rsid w:val="0095434D"/>
    <w:rsid w:val="009548F3"/>
    <w:rsid w:val="00954DBF"/>
    <w:rsid w:val="00955776"/>
    <w:rsid w:val="00955D24"/>
    <w:rsid w:val="00956A7B"/>
    <w:rsid w:val="009570DF"/>
    <w:rsid w:val="00957602"/>
    <w:rsid w:val="00957730"/>
    <w:rsid w:val="00957D2E"/>
    <w:rsid w:val="00957D57"/>
    <w:rsid w:val="00957EED"/>
    <w:rsid w:val="0096056A"/>
    <w:rsid w:val="0096083B"/>
    <w:rsid w:val="00961127"/>
    <w:rsid w:val="00962B45"/>
    <w:rsid w:val="00962C11"/>
    <w:rsid w:val="00962EAE"/>
    <w:rsid w:val="00963776"/>
    <w:rsid w:val="00963F1B"/>
    <w:rsid w:val="009641EF"/>
    <w:rsid w:val="009642CA"/>
    <w:rsid w:val="009644DE"/>
    <w:rsid w:val="00964981"/>
    <w:rsid w:val="00965F9C"/>
    <w:rsid w:val="00966A02"/>
    <w:rsid w:val="009673B5"/>
    <w:rsid w:val="00967702"/>
    <w:rsid w:val="00967AED"/>
    <w:rsid w:val="00970A7C"/>
    <w:rsid w:val="00971527"/>
    <w:rsid w:val="009715AD"/>
    <w:rsid w:val="0097246A"/>
    <w:rsid w:val="00972F40"/>
    <w:rsid w:val="00973033"/>
    <w:rsid w:val="0097365E"/>
    <w:rsid w:val="0097380E"/>
    <w:rsid w:val="00973A69"/>
    <w:rsid w:val="00973DE1"/>
    <w:rsid w:val="009749CD"/>
    <w:rsid w:val="009755AF"/>
    <w:rsid w:val="00975937"/>
    <w:rsid w:val="00975CFE"/>
    <w:rsid w:val="009768AE"/>
    <w:rsid w:val="00976BEE"/>
    <w:rsid w:val="00976DFD"/>
    <w:rsid w:val="009771E3"/>
    <w:rsid w:val="00977DEF"/>
    <w:rsid w:val="00980459"/>
    <w:rsid w:val="00980625"/>
    <w:rsid w:val="00980D36"/>
    <w:rsid w:val="0098247F"/>
    <w:rsid w:val="00983F05"/>
    <w:rsid w:val="00983F47"/>
    <w:rsid w:val="009849C3"/>
    <w:rsid w:val="009851D9"/>
    <w:rsid w:val="00986177"/>
    <w:rsid w:val="0098673B"/>
    <w:rsid w:val="009868EA"/>
    <w:rsid w:val="009870B7"/>
    <w:rsid w:val="009871D6"/>
    <w:rsid w:val="0098725E"/>
    <w:rsid w:val="009873E6"/>
    <w:rsid w:val="009901AF"/>
    <w:rsid w:val="00991D3F"/>
    <w:rsid w:val="009920BF"/>
    <w:rsid w:val="00992326"/>
    <w:rsid w:val="009923AC"/>
    <w:rsid w:val="0099263F"/>
    <w:rsid w:val="00993A7E"/>
    <w:rsid w:val="009947B0"/>
    <w:rsid w:val="00995174"/>
    <w:rsid w:val="009963F6"/>
    <w:rsid w:val="009968FA"/>
    <w:rsid w:val="00996AE6"/>
    <w:rsid w:val="00997136"/>
    <w:rsid w:val="0099727C"/>
    <w:rsid w:val="0099762E"/>
    <w:rsid w:val="00997ABB"/>
    <w:rsid w:val="009A08B9"/>
    <w:rsid w:val="009A09FB"/>
    <w:rsid w:val="009A0BC0"/>
    <w:rsid w:val="009A0CB6"/>
    <w:rsid w:val="009A10CD"/>
    <w:rsid w:val="009A14DC"/>
    <w:rsid w:val="009A1B41"/>
    <w:rsid w:val="009A1CE7"/>
    <w:rsid w:val="009A1E77"/>
    <w:rsid w:val="009A1EE8"/>
    <w:rsid w:val="009A2304"/>
    <w:rsid w:val="009A2578"/>
    <w:rsid w:val="009A2BA2"/>
    <w:rsid w:val="009A3385"/>
    <w:rsid w:val="009A35A4"/>
    <w:rsid w:val="009A4F03"/>
    <w:rsid w:val="009A6279"/>
    <w:rsid w:val="009A7384"/>
    <w:rsid w:val="009A7D49"/>
    <w:rsid w:val="009B039B"/>
    <w:rsid w:val="009B0FF4"/>
    <w:rsid w:val="009B11B9"/>
    <w:rsid w:val="009B1A5C"/>
    <w:rsid w:val="009B1B08"/>
    <w:rsid w:val="009B26C3"/>
    <w:rsid w:val="009B2796"/>
    <w:rsid w:val="009B280E"/>
    <w:rsid w:val="009B2A41"/>
    <w:rsid w:val="009B2A5C"/>
    <w:rsid w:val="009B3549"/>
    <w:rsid w:val="009B37D5"/>
    <w:rsid w:val="009B3F66"/>
    <w:rsid w:val="009B3FCD"/>
    <w:rsid w:val="009B4702"/>
    <w:rsid w:val="009B4B71"/>
    <w:rsid w:val="009B4FA5"/>
    <w:rsid w:val="009B587D"/>
    <w:rsid w:val="009B6008"/>
    <w:rsid w:val="009B610E"/>
    <w:rsid w:val="009B6202"/>
    <w:rsid w:val="009B62C6"/>
    <w:rsid w:val="009B630A"/>
    <w:rsid w:val="009B66A8"/>
    <w:rsid w:val="009B7909"/>
    <w:rsid w:val="009B7EA6"/>
    <w:rsid w:val="009C00DA"/>
    <w:rsid w:val="009C0406"/>
    <w:rsid w:val="009C046C"/>
    <w:rsid w:val="009C1275"/>
    <w:rsid w:val="009C1A4C"/>
    <w:rsid w:val="009C1A63"/>
    <w:rsid w:val="009C1CA4"/>
    <w:rsid w:val="009C2247"/>
    <w:rsid w:val="009C2571"/>
    <w:rsid w:val="009C2E39"/>
    <w:rsid w:val="009C2E5C"/>
    <w:rsid w:val="009C3699"/>
    <w:rsid w:val="009C37E6"/>
    <w:rsid w:val="009C3AE8"/>
    <w:rsid w:val="009C42E6"/>
    <w:rsid w:val="009C514D"/>
    <w:rsid w:val="009C5162"/>
    <w:rsid w:val="009C5659"/>
    <w:rsid w:val="009C6971"/>
    <w:rsid w:val="009C734E"/>
    <w:rsid w:val="009C7593"/>
    <w:rsid w:val="009C7678"/>
    <w:rsid w:val="009C7860"/>
    <w:rsid w:val="009D0ED7"/>
    <w:rsid w:val="009D10E4"/>
    <w:rsid w:val="009D1827"/>
    <w:rsid w:val="009D2317"/>
    <w:rsid w:val="009D281D"/>
    <w:rsid w:val="009D2BDB"/>
    <w:rsid w:val="009D3183"/>
    <w:rsid w:val="009D36DD"/>
    <w:rsid w:val="009D438D"/>
    <w:rsid w:val="009D44E4"/>
    <w:rsid w:val="009D4B96"/>
    <w:rsid w:val="009D4D61"/>
    <w:rsid w:val="009D507E"/>
    <w:rsid w:val="009D56DB"/>
    <w:rsid w:val="009D575D"/>
    <w:rsid w:val="009D57B5"/>
    <w:rsid w:val="009D5C27"/>
    <w:rsid w:val="009D7356"/>
    <w:rsid w:val="009D7B43"/>
    <w:rsid w:val="009D7C18"/>
    <w:rsid w:val="009E072E"/>
    <w:rsid w:val="009E0F48"/>
    <w:rsid w:val="009E13FA"/>
    <w:rsid w:val="009E210E"/>
    <w:rsid w:val="009E231A"/>
    <w:rsid w:val="009E23E5"/>
    <w:rsid w:val="009E2D98"/>
    <w:rsid w:val="009E3581"/>
    <w:rsid w:val="009E3964"/>
    <w:rsid w:val="009E43CE"/>
    <w:rsid w:val="009E456C"/>
    <w:rsid w:val="009E4890"/>
    <w:rsid w:val="009E4C79"/>
    <w:rsid w:val="009E5262"/>
    <w:rsid w:val="009E54CC"/>
    <w:rsid w:val="009E54FD"/>
    <w:rsid w:val="009E5653"/>
    <w:rsid w:val="009E5DF0"/>
    <w:rsid w:val="009E65A6"/>
    <w:rsid w:val="009E6883"/>
    <w:rsid w:val="009E6A1C"/>
    <w:rsid w:val="009E6D5C"/>
    <w:rsid w:val="009E7CE4"/>
    <w:rsid w:val="009F1137"/>
    <w:rsid w:val="009F18DA"/>
    <w:rsid w:val="009F1A6B"/>
    <w:rsid w:val="009F1BC3"/>
    <w:rsid w:val="009F2057"/>
    <w:rsid w:val="009F21ED"/>
    <w:rsid w:val="009F25D0"/>
    <w:rsid w:val="009F2A85"/>
    <w:rsid w:val="009F3AFF"/>
    <w:rsid w:val="009F473D"/>
    <w:rsid w:val="009F5311"/>
    <w:rsid w:val="009F540D"/>
    <w:rsid w:val="009F5925"/>
    <w:rsid w:val="009F6496"/>
    <w:rsid w:val="009F68A4"/>
    <w:rsid w:val="009F737C"/>
    <w:rsid w:val="00A008A7"/>
    <w:rsid w:val="00A009EB"/>
    <w:rsid w:val="00A011D4"/>
    <w:rsid w:val="00A0177A"/>
    <w:rsid w:val="00A018E2"/>
    <w:rsid w:val="00A02427"/>
    <w:rsid w:val="00A03998"/>
    <w:rsid w:val="00A03E7F"/>
    <w:rsid w:val="00A04834"/>
    <w:rsid w:val="00A04B77"/>
    <w:rsid w:val="00A04F76"/>
    <w:rsid w:val="00A0571C"/>
    <w:rsid w:val="00A05D91"/>
    <w:rsid w:val="00A0673D"/>
    <w:rsid w:val="00A06E1F"/>
    <w:rsid w:val="00A06EFF"/>
    <w:rsid w:val="00A07372"/>
    <w:rsid w:val="00A07B99"/>
    <w:rsid w:val="00A07F85"/>
    <w:rsid w:val="00A10035"/>
    <w:rsid w:val="00A10C10"/>
    <w:rsid w:val="00A11551"/>
    <w:rsid w:val="00A11575"/>
    <w:rsid w:val="00A117FF"/>
    <w:rsid w:val="00A11EAB"/>
    <w:rsid w:val="00A12522"/>
    <w:rsid w:val="00A125AC"/>
    <w:rsid w:val="00A128AA"/>
    <w:rsid w:val="00A12E18"/>
    <w:rsid w:val="00A12E25"/>
    <w:rsid w:val="00A12E52"/>
    <w:rsid w:val="00A132B9"/>
    <w:rsid w:val="00A133FA"/>
    <w:rsid w:val="00A138B1"/>
    <w:rsid w:val="00A13C02"/>
    <w:rsid w:val="00A13E0A"/>
    <w:rsid w:val="00A1497F"/>
    <w:rsid w:val="00A14D63"/>
    <w:rsid w:val="00A1525D"/>
    <w:rsid w:val="00A15587"/>
    <w:rsid w:val="00A16529"/>
    <w:rsid w:val="00A1725E"/>
    <w:rsid w:val="00A17303"/>
    <w:rsid w:val="00A17D3C"/>
    <w:rsid w:val="00A20428"/>
    <w:rsid w:val="00A21108"/>
    <w:rsid w:val="00A21F09"/>
    <w:rsid w:val="00A2231F"/>
    <w:rsid w:val="00A22E15"/>
    <w:rsid w:val="00A2305C"/>
    <w:rsid w:val="00A23789"/>
    <w:rsid w:val="00A23F5F"/>
    <w:rsid w:val="00A24AFF"/>
    <w:rsid w:val="00A24E7B"/>
    <w:rsid w:val="00A251D4"/>
    <w:rsid w:val="00A25B43"/>
    <w:rsid w:val="00A2602B"/>
    <w:rsid w:val="00A265AA"/>
    <w:rsid w:val="00A2687D"/>
    <w:rsid w:val="00A26987"/>
    <w:rsid w:val="00A26E14"/>
    <w:rsid w:val="00A27EAD"/>
    <w:rsid w:val="00A27EB9"/>
    <w:rsid w:val="00A300B2"/>
    <w:rsid w:val="00A308E4"/>
    <w:rsid w:val="00A30ECA"/>
    <w:rsid w:val="00A311B4"/>
    <w:rsid w:val="00A325E8"/>
    <w:rsid w:val="00A32B61"/>
    <w:rsid w:val="00A32BD5"/>
    <w:rsid w:val="00A32DBF"/>
    <w:rsid w:val="00A32DC8"/>
    <w:rsid w:val="00A33072"/>
    <w:rsid w:val="00A3333A"/>
    <w:rsid w:val="00A33886"/>
    <w:rsid w:val="00A34270"/>
    <w:rsid w:val="00A3614C"/>
    <w:rsid w:val="00A36618"/>
    <w:rsid w:val="00A37213"/>
    <w:rsid w:val="00A379CF"/>
    <w:rsid w:val="00A37E1A"/>
    <w:rsid w:val="00A37E6F"/>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59C1"/>
    <w:rsid w:val="00A46724"/>
    <w:rsid w:val="00A46BA0"/>
    <w:rsid w:val="00A46EC5"/>
    <w:rsid w:val="00A46FC2"/>
    <w:rsid w:val="00A475BB"/>
    <w:rsid w:val="00A47685"/>
    <w:rsid w:val="00A50A0C"/>
    <w:rsid w:val="00A51167"/>
    <w:rsid w:val="00A511AD"/>
    <w:rsid w:val="00A5169D"/>
    <w:rsid w:val="00A517DF"/>
    <w:rsid w:val="00A51C87"/>
    <w:rsid w:val="00A51E55"/>
    <w:rsid w:val="00A523CF"/>
    <w:rsid w:val="00A523E5"/>
    <w:rsid w:val="00A52486"/>
    <w:rsid w:val="00A5292A"/>
    <w:rsid w:val="00A52BBE"/>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6D6C"/>
    <w:rsid w:val="00A573E4"/>
    <w:rsid w:val="00A57E47"/>
    <w:rsid w:val="00A60132"/>
    <w:rsid w:val="00A60382"/>
    <w:rsid w:val="00A60DE6"/>
    <w:rsid w:val="00A60F29"/>
    <w:rsid w:val="00A61DDC"/>
    <w:rsid w:val="00A61F06"/>
    <w:rsid w:val="00A623A8"/>
    <w:rsid w:val="00A623C4"/>
    <w:rsid w:val="00A62553"/>
    <w:rsid w:val="00A62893"/>
    <w:rsid w:val="00A62E16"/>
    <w:rsid w:val="00A62E6E"/>
    <w:rsid w:val="00A62ED2"/>
    <w:rsid w:val="00A62FBC"/>
    <w:rsid w:val="00A63E93"/>
    <w:rsid w:val="00A644E3"/>
    <w:rsid w:val="00A64C07"/>
    <w:rsid w:val="00A64D11"/>
    <w:rsid w:val="00A64E58"/>
    <w:rsid w:val="00A64E9F"/>
    <w:rsid w:val="00A652A2"/>
    <w:rsid w:val="00A65326"/>
    <w:rsid w:val="00A672A2"/>
    <w:rsid w:val="00A672F0"/>
    <w:rsid w:val="00A7039E"/>
    <w:rsid w:val="00A712A3"/>
    <w:rsid w:val="00A7135F"/>
    <w:rsid w:val="00A71652"/>
    <w:rsid w:val="00A7168C"/>
    <w:rsid w:val="00A71CA3"/>
    <w:rsid w:val="00A71FC8"/>
    <w:rsid w:val="00A72CD8"/>
    <w:rsid w:val="00A74051"/>
    <w:rsid w:val="00A74196"/>
    <w:rsid w:val="00A74252"/>
    <w:rsid w:val="00A742CB"/>
    <w:rsid w:val="00A74337"/>
    <w:rsid w:val="00A74735"/>
    <w:rsid w:val="00A7506F"/>
    <w:rsid w:val="00A765FF"/>
    <w:rsid w:val="00A76EAC"/>
    <w:rsid w:val="00A76EBD"/>
    <w:rsid w:val="00A80A9D"/>
    <w:rsid w:val="00A81951"/>
    <w:rsid w:val="00A819C0"/>
    <w:rsid w:val="00A824E2"/>
    <w:rsid w:val="00A82896"/>
    <w:rsid w:val="00A83B82"/>
    <w:rsid w:val="00A8447F"/>
    <w:rsid w:val="00A84E8F"/>
    <w:rsid w:val="00A84F17"/>
    <w:rsid w:val="00A852A7"/>
    <w:rsid w:val="00A85712"/>
    <w:rsid w:val="00A85C90"/>
    <w:rsid w:val="00A85D24"/>
    <w:rsid w:val="00A85D54"/>
    <w:rsid w:val="00A85FBC"/>
    <w:rsid w:val="00A86053"/>
    <w:rsid w:val="00A87681"/>
    <w:rsid w:val="00A876FA"/>
    <w:rsid w:val="00A9005D"/>
    <w:rsid w:val="00A90192"/>
    <w:rsid w:val="00A904CF"/>
    <w:rsid w:val="00A90520"/>
    <w:rsid w:val="00A90B07"/>
    <w:rsid w:val="00A91016"/>
    <w:rsid w:val="00A91D3B"/>
    <w:rsid w:val="00A91DEC"/>
    <w:rsid w:val="00A92028"/>
    <w:rsid w:val="00A9202D"/>
    <w:rsid w:val="00A9208F"/>
    <w:rsid w:val="00A927B8"/>
    <w:rsid w:val="00A9308D"/>
    <w:rsid w:val="00A936EC"/>
    <w:rsid w:val="00A93ACC"/>
    <w:rsid w:val="00A94389"/>
    <w:rsid w:val="00A94508"/>
    <w:rsid w:val="00A94BF5"/>
    <w:rsid w:val="00A94DCC"/>
    <w:rsid w:val="00A954CB"/>
    <w:rsid w:val="00A95D33"/>
    <w:rsid w:val="00A95FF1"/>
    <w:rsid w:val="00A963C3"/>
    <w:rsid w:val="00A9648E"/>
    <w:rsid w:val="00A967D7"/>
    <w:rsid w:val="00A97140"/>
    <w:rsid w:val="00A9764B"/>
    <w:rsid w:val="00AA0F37"/>
    <w:rsid w:val="00AA1144"/>
    <w:rsid w:val="00AA1B88"/>
    <w:rsid w:val="00AA1BC9"/>
    <w:rsid w:val="00AA1E9A"/>
    <w:rsid w:val="00AA1EAD"/>
    <w:rsid w:val="00AA2043"/>
    <w:rsid w:val="00AA204B"/>
    <w:rsid w:val="00AA28EA"/>
    <w:rsid w:val="00AA2CE3"/>
    <w:rsid w:val="00AA3019"/>
    <w:rsid w:val="00AA399E"/>
    <w:rsid w:val="00AA3E66"/>
    <w:rsid w:val="00AA4994"/>
    <w:rsid w:val="00AA502D"/>
    <w:rsid w:val="00AA5273"/>
    <w:rsid w:val="00AA6419"/>
    <w:rsid w:val="00AA6612"/>
    <w:rsid w:val="00AA737F"/>
    <w:rsid w:val="00AA7890"/>
    <w:rsid w:val="00AB032A"/>
    <w:rsid w:val="00AB0731"/>
    <w:rsid w:val="00AB0F90"/>
    <w:rsid w:val="00AB1A48"/>
    <w:rsid w:val="00AB210D"/>
    <w:rsid w:val="00AB24A5"/>
    <w:rsid w:val="00AB25C5"/>
    <w:rsid w:val="00AB31CA"/>
    <w:rsid w:val="00AB350B"/>
    <w:rsid w:val="00AB3881"/>
    <w:rsid w:val="00AB4375"/>
    <w:rsid w:val="00AB44B9"/>
    <w:rsid w:val="00AB4726"/>
    <w:rsid w:val="00AB4C70"/>
    <w:rsid w:val="00AB4F43"/>
    <w:rsid w:val="00AB508F"/>
    <w:rsid w:val="00AB52BB"/>
    <w:rsid w:val="00AB589A"/>
    <w:rsid w:val="00AB6482"/>
    <w:rsid w:val="00AB7842"/>
    <w:rsid w:val="00AB7962"/>
    <w:rsid w:val="00AB7A62"/>
    <w:rsid w:val="00AB7AD4"/>
    <w:rsid w:val="00AB7EC3"/>
    <w:rsid w:val="00AC0D17"/>
    <w:rsid w:val="00AC1493"/>
    <w:rsid w:val="00AC2096"/>
    <w:rsid w:val="00AC2281"/>
    <w:rsid w:val="00AC3991"/>
    <w:rsid w:val="00AC4274"/>
    <w:rsid w:val="00AC49CD"/>
    <w:rsid w:val="00AC4A04"/>
    <w:rsid w:val="00AC5600"/>
    <w:rsid w:val="00AC581C"/>
    <w:rsid w:val="00AC5B7F"/>
    <w:rsid w:val="00AC5C52"/>
    <w:rsid w:val="00AC5CD8"/>
    <w:rsid w:val="00AC7546"/>
    <w:rsid w:val="00AC78AB"/>
    <w:rsid w:val="00AC7993"/>
    <w:rsid w:val="00AC7DF8"/>
    <w:rsid w:val="00AC7EC9"/>
    <w:rsid w:val="00AD004E"/>
    <w:rsid w:val="00AD044C"/>
    <w:rsid w:val="00AD0869"/>
    <w:rsid w:val="00AD0A09"/>
    <w:rsid w:val="00AD19DE"/>
    <w:rsid w:val="00AD1FE5"/>
    <w:rsid w:val="00AD2492"/>
    <w:rsid w:val="00AD2835"/>
    <w:rsid w:val="00AD29CB"/>
    <w:rsid w:val="00AD2A4B"/>
    <w:rsid w:val="00AD2E1B"/>
    <w:rsid w:val="00AD44D3"/>
    <w:rsid w:val="00AD46D8"/>
    <w:rsid w:val="00AD61A8"/>
    <w:rsid w:val="00AD6452"/>
    <w:rsid w:val="00AD652A"/>
    <w:rsid w:val="00AD6E33"/>
    <w:rsid w:val="00AD7443"/>
    <w:rsid w:val="00AD75FD"/>
    <w:rsid w:val="00AE0377"/>
    <w:rsid w:val="00AE05F6"/>
    <w:rsid w:val="00AE0616"/>
    <w:rsid w:val="00AE0D58"/>
    <w:rsid w:val="00AE1083"/>
    <w:rsid w:val="00AE1227"/>
    <w:rsid w:val="00AE1229"/>
    <w:rsid w:val="00AE1C0D"/>
    <w:rsid w:val="00AE273E"/>
    <w:rsid w:val="00AE2996"/>
    <w:rsid w:val="00AE2ED5"/>
    <w:rsid w:val="00AE3836"/>
    <w:rsid w:val="00AE4865"/>
    <w:rsid w:val="00AE5237"/>
    <w:rsid w:val="00AE574C"/>
    <w:rsid w:val="00AE5B08"/>
    <w:rsid w:val="00AE6502"/>
    <w:rsid w:val="00AE6BBB"/>
    <w:rsid w:val="00AE75B5"/>
    <w:rsid w:val="00AE768F"/>
    <w:rsid w:val="00AE77EA"/>
    <w:rsid w:val="00AE7DB2"/>
    <w:rsid w:val="00AE7FB5"/>
    <w:rsid w:val="00AF027E"/>
    <w:rsid w:val="00AF03A3"/>
    <w:rsid w:val="00AF04E2"/>
    <w:rsid w:val="00AF08F1"/>
    <w:rsid w:val="00AF1273"/>
    <w:rsid w:val="00AF15CC"/>
    <w:rsid w:val="00AF1D8A"/>
    <w:rsid w:val="00AF2AAF"/>
    <w:rsid w:val="00AF2D6E"/>
    <w:rsid w:val="00AF2FBA"/>
    <w:rsid w:val="00AF304D"/>
    <w:rsid w:val="00AF3139"/>
    <w:rsid w:val="00AF3720"/>
    <w:rsid w:val="00AF3F27"/>
    <w:rsid w:val="00AF3FB6"/>
    <w:rsid w:val="00AF53A0"/>
    <w:rsid w:val="00AF59E1"/>
    <w:rsid w:val="00AF69A9"/>
    <w:rsid w:val="00AF69E8"/>
    <w:rsid w:val="00AF6FA9"/>
    <w:rsid w:val="00AF73FC"/>
    <w:rsid w:val="00B00884"/>
    <w:rsid w:val="00B02280"/>
    <w:rsid w:val="00B0265A"/>
    <w:rsid w:val="00B0307A"/>
    <w:rsid w:val="00B055E9"/>
    <w:rsid w:val="00B06646"/>
    <w:rsid w:val="00B068F8"/>
    <w:rsid w:val="00B073CB"/>
    <w:rsid w:val="00B0774E"/>
    <w:rsid w:val="00B10396"/>
    <w:rsid w:val="00B106AA"/>
    <w:rsid w:val="00B106B8"/>
    <w:rsid w:val="00B10FCB"/>
    <w:rsid w:val="00B11185"/>
    <w:rsid w:val="00B11364"/>
    <w:rsid w:val="00B12101"/>
    <w:rsid w:val="00B12A56"/>
    <w:rsid w:val="00B12C77"/>
    <w:rsid w:val="00B131B8"/>
    <w:rsid w:val="00B1399E"/>
    <w:rsid w:val="00B14182"/>
    <w:rsid w:val="00B146C2"/>
    <w:rsid w:val="00B14C24"/>
    <w:rsid w:val="00B1529A"/>
    <w:rsid w:val="00B15863"/>
    <w:rsid w:val="00B159A5"/>
    <w:rsid w:val="00B15C0B"/>
    <w:rsid w:val="00B15D2E"/>
    <w:rsid w:val="00B1674C"/>
    <w:rsid w:val="00B16A3C"/>
    <w:rsid w:val="00B16BE2"/>
    <w:rsid w:val="00B16DF9"/>
    <w:rsid w:val="00B17221"/>
    <w:rsid w:val="00B17F57"/>
    <w:rsid w:val="00B20128"/>
    <w:rsid w:val="00B20376"/>
    <w:rsid w:val="00B2081F"/>
    <w:rsid w:val="00B20A16"/>
    <w:rsid w:val="00B21156"/>
    <w:rsid w:val="00B214CB"/>
    <w:rsid w:val="00B21715"/>
    <w:rsid w:val="00B2295D"/>
    <w:rsid w:val="00B22B36"/>
    <w:rsid w:val="00B22DBA"/>
    <w:rsid w:val="00B2307D"/>
    <w:rsid w:val="00B230C1"/>
    <w:rsid w:val="00B23E5B"/>
    <w:rsid w:val="00B24A28"/>
    <w:rsid w:val="00B25046"/>
    <w:rsid w:val="00B2556B"/>
    <w:rsid w:val="00B25804"/>
    <w:rsid w:val="00B25DA4"/>
    <w:rsid w:val="00B262F5"/>
    <w:rsid w:val="00B266EC"/>
    <w:rsid w:val="00B26D04"/>
    <w:rsid w:val="00B30135"/>
    <w:rsid w:val="00B30C0B"/>
    <w:rsid w:val="00B30FF5"/>
    <w:rsid w:val="00B32116"/>
    <w:rsid w:val="00B3277E"/>
    <w:rsid w:val="00B32AB9"/>
    <w:rsid w:val="00B33AA4"/>
    <w:rsid w:val="00B33CF9"/>
    <w:rsid w:val="00B33D24"/>
    <w:rsid w:val="00B33DD1"/>
    <w:rsid w:val="00B3459F"/>
    <w:rsid w:val="00B347CF"/>
    <w:rsid w:val="00B35721"/>
    <w:rsid w:val="00B35AC3"/>
    <w:rsid w:val="00B35AEA"/>
    <w:rsid w:val="00B35D04"/>
    <w:rsid w:val="00B36598"/>
    <w:rsid w:val="00B36C5F"/>
    <w:rsid w:val="00B36C64"/>
    <w:rsid w:val="00B406C0"/>
    <w:rsid w:val="00B40808"/>
    <w:rsid w:val="00B4094C"/>
    <w:rsid w:val="00B40C98"/>
    <w:rsid w:val="00B412C7"/>
    <w:rsid w:val="00B4168E"/>
    <w:rsid w:val="00B42721"/>
    <w:rsid w:val="00B42CE0"/>
    <w:rsid w:val="00B42DD2"/>
    <w:rsid w:val="00B42FE9"/>
    <w:rsid w:val="00B43911"/>
    <w:rsid w:val="00B43B08"/>
    <w:rsid w:val="00B44435"/>
    <w:rsid w:val="00B44571"/>
    <w:rsid w:val="00B44E4C"/>
    <w:rsid w:val="00B45243"/>
    <w:rsid w:val="00B455B3"/>
    <w:rsid w:val="00B45F5E"/>
    <w:rsid w:val="00B4739F"/>
    <w:rsid w:val="00B47797"/>
    <w:rsid w:val="00B47819"/>
    <w:rsid w:val="00B50847"/>
    <w:rsid w:val="00B50CA4"/>
    <w:rsid w:val="00B50FBA"/>
    <w:rsid w:val="00B514F8"/>
    <w:rsid w:val="00B51739"/>
    <w:rsid w:val="00B51F71"/>
    <w:rsid w:val="00B521EC"/>
    <w:rsid w:val="00B5242B"/>
    <w:rsid w:val="00B52442"/>
    <w:rsid w:val="00B5268A"/>
    <w:rsid w:val="00B52A7A"/>
    <w:rsid w:val="00B52F73"/>
    <w:rsid w:val="00B532C4"/>
    <w:rsid w:val="00B5342A"/>
    <w:rsid w:val="00B547CB"/>
    <w:rsid w:val="00B54A7A"/>
    <w:rsid w:val="00B54EC2"/>
    <w:rsid w:val="00B55123"/>
    <w:rsid w:val="00B5531B"/>
    <w:rsid w:val="00B5573B"/>
    <w:rsid w:val="00B559F2"/>
    <w:rsid w:val="00B57A45"/>
    <w:rsid w:val="00B60057"/>
    <w:rsid w:val="00B600AC"/>
    <w:rsid w:val="00B603CF"/>
    <w:rsid w:val="00B603E4"/>
    <w:rsid w:val="00B60A77"/>
    <w:rsid w:val="00B610F6"/>
    <w:rsid w:val="00B61E48"/>
    <w:rsid w:val="00B62E85"/>
    <w:rsid w:val="00B63DEC"/>
    <w:rsid w:val="00B63FB9"/>
    <w:rsid w:val="00B64047"/>
    <w:rsid w:val="00B6416C"/>
    <w:rsid w:val="00B64829"/>
    <w:rsid w:val="00B64F3A"/>
    <w:rsid w:val="00B64FCB"/>
    <w:rsid w:val="00B653BD"/>
    <w:rsid w:val="00B65DBB"/>
    <w:rsid w:val="00B666A6"/>
    <w:rsid w:val="00B66C3A"/>
    <w:rsid w:val="00B7074B"/>
    <w:rsid w:val="00B70AD8"/>
    <w:rsid w:val="00B7162C"/>
    <w:rsid w:val="00B71AFF"/>
    <w:rsid w:val="00B71E86"/>
    <w:rsid w:val="00B724AF"/>
    <w:rsid w:val="00B7298C"/>
    <w:rsid w:val="00B72D64"/>
    <w:rsid w:val="00B731C9"/>
    <w:rsid w:val="00B732F3"/>
    <w:rsid w:val="00B737D9"/>
    <w:rsid w:val="00B73AB5"/>
    <w:rsid w:val="00B7438C"/>
    <w:rsid w:val="00B74FC7"/>
    <w:rsid w:val="00B755C8"/>
    <w:rsid w:val="00B75B41"/>
    <w:rsid w:val="00B763F6"/>
    <w:rsid w:val="00B76919"/>
    <w:rsid w:val="00B76D98"/>
    <w:rsid w:val="00B76E5E"/>
    <w:rsid w:val="00B80F98"/>
    <w:rsid w:val="00B81AB9"/>
    <w:rsid w:val="00B821F9"/>
    <w:rsid w:val="00B82BA7"/>
    <w:rsid w:val="00B82D83"/>
    <w:rsid w:val="00B82EA3"/>
    <w:rsid w:val="00B83154"/>
    <w:rsid w:val="00B83429"/>
    <w:rsid w:val="00B83769"/>
    <w:rsid w:val="00B837BB"/>
    <w:rsid w:val="00B83C3E"/>
    <w:rsid w:val="00B83C5D"/>
    <w:rsid w:val="00B84A10"/>
    <w:rsid w:val="00B84BDD"/>
    <w:rsid w:val="00B8575E"/>
    <w:rsid w:val="00B85EAF"/>
    <w:rsid w:val="00B865E8"/>
    <w:rsid w:val="00B867BB"/>
    <w:rsid w:val="00B86BA3"/>
    <w:rsid w:val="00B874B7"/>
    <w:rsid w:val="00B87A51"/>
    <w:rsid w:val="00B87B25"/>
    <w:rsid w:val="00B901B1"/>
    <w:rsid w:val="00B90352"/>
    <w:rsid w:val="00B90483"/>
    <w:rsid w:val="00B9070D"/>
    <w:rsid w:val="00B90D66"/>
    <w:rsid w:val="00B91E12"/>
    <w:rsid w:val="00B91E94"/>
    <w:rsid w:val="00B91EB7"/>
    <w:rsid w:val="00B92059"/>
    <w:rsid w:val="00B92154"/>
    <w:rsid w:val="00B92331"/>
    <w:rsid w:val="00B92ACE"/>
    <w:rsid w:val="00B92BAC"/>
    <w:rsid w:val="00B94566"/>
    <w:rsid w:val="00B94CD2"/>
    <w:rsid w:val="00B94DE1"/>
    <w:rsid w:val="00B951DD"/>
    <w:rsid w:val="00B95834"/>
    <w:rsid w:val="00B95988"/>
    <w:rsid w:val="00B96A54"/>
    <w:rsid w:val="00B96DAC"/>
    <w:rsid w:val="00B971A8"/>
    <w:rsid w:val="00B97ADA"/>
    <w:rsid w:val="00B97B7E"/>
    <w:rsid w:val="00B97B91"/>
    <w:rsid w:val="00BA04CD"/>
    <w:rsid w:val="00BA0619"/>
    <w:rsid w:val="00BA07AB"/>
    <w:rsid w:val="00BA0F6E"/>
    <w:rsid w:val="00BA1979"/>
    <w:rsid w:val="00BA35E7"/>
    <w:rsid w:val="00BA401A"/>
    <w:rsid w:val="00BA4CAD"/>
    <w:rsid w:val="00BA4CBB"/>
    <w:rsid w:val="00BA4E4D"/>
    <w:rsid w:val="00BA5438"/>
    <w:rsid w:val="00BA6849"/>
    <w:rsid w:val="00BA6B5B"/>
    <w:rsid w:val="00BA7262"/>
    <w:rsid w:val="00BA78E2"/>
    <w:rsid w:val="00BA7DB9"/>
    <w:rsid w:val="00BB0253"/>
    <w:rsid w:val="00BB16EC"/>
    <w:rsid w:val="00BB1927"/>
    <w:rsid w:val="00BB1B41"/>
    <w:rsid w:val="00BB1F6D"/>
    <w:rsid w:val="00BB2F16"/>
    <w:rsid w:val="00BB3566"/>
    <w:rsid w:val="00BB35F0"/>
    <w:rsid w:val="00BB4300"/>
    <w:rsid w:val="00BB4D3C"/>
    <w:rsid w:val="00BB5324"/>
    <w:rsid w:val="00BB64B2"/>
    <w:rsid w:val="00BB6A21"/>
    <w:rsid w:val="00BB720C"/>
    <w:rsid w:val="00BB75E2"/>
    <w:rsid w:val="00BB7BDE"/>
    <w:rsid w:val="00BB7F02"/>
    <w:rsid w:val="00BC00F9"/>
    <w:rsid w:val="00BC03B9"/>
    <w:rsid w:val="00BC091F"/>
    <w:rsid w:val="00BC097A"/>
    <w:rsid w:val="00BC0C4E"/>
    <w:rsid w:val="00BC159D"/>
    <w:rsid w:val="00BC1801"/>
    <w:rsid w:val="00BC2150"/>
    <w:rsid w:val="00BC2429"/>
    <w:rsid w:val="00BC33DB"/>
    <w:rsid w:val="00BC3881"/>
    <w:rsid w:val="00BC3AEF"/>
    <w:rsid w:val="00BC4566"/>
    <w:rsid w:val="00BC4734"/>
    <w:rsid w:val="00BC4F9A"/>
    <w:rsid w:val="00BC5293"/>
    <w:rsid w:val="00BC5E7D"/>
    <w:rsid w:val="00BC60F8"/>
    <w:rsid w:val="00BC6948"/>
    <w:rsid w:val="00BC7242"/>
    <w:rsid w:val="00BC74E6"/>
    <w:rsid w:val="00BC77DA"/>
    <w:rsid w:val="00BC79CA"/>
    <w:rsid w:val="00BC7F00"/>
    <w:rsid w:val="00BD00F4"/>
    <w:rsid w:val="00BD0C9C"/>
    <w:rsid w:val="00BD0F7A"/>
    <w:rsid w:val="00BD1197"/>
    <w:rsid w:val="00BD1E6F"/>
    <w:rsid w:val="00BD2965"/>
    <w:rsid w:val="00BD2C3C"/>
    <w:rsid w:val="00BD37AB"/>
    <w:rsid w:val="00BD3C7F"/>
    <w:rsid w:val="00BD3ED7"/>
    <w:rsid w:val="00BD4491"/>
    <w:rsid w:val="00BD45A6"/>
    <w:rsid w:val="00BD49DC"/>
    <w:rsid w:val="00BD5694"/>
    <w:rsid w:val="00BD5AD7"/>
    <w:rsid w:val="00BD62F3"/>
    <w:rsid w:val="00BD6C75"/>
    <w:rsid w:val="00BD71CA"/>
    <w:rsid w:val="00BD75AA"/>
    <w:rsid w:val="00BD7628"/>
    <w:rsid w:val="00BD7EC1"/>
    <w:rsid w:val="00BE06D0"/>
    <w:rsid w:val="00BE0712"/>
    <w:rsid w:val="00BE0EC1"/>
    <w:rsid w:val="00BE1101"/>
    <w:rsid w:val="00BE15BB"/>
    <w:rsid w:val="00BE187D"/>
    <w:rsid w:val="00BE1B06"/>
    <w:rsid w:val="00BE3147"/>
    <w:rsid w:val="00BE32FA"/>
    <w:rsid w:val="00BE3D35"/>
    <w:rsid w:val="00BE454B"/>
    <w:rsid w:val="00BE4AEE"/>
    <w:rsid w:val="00BE4E4D"/>
    <w:rsid w:val="00BE5B9F"/>
    <w:rsid w:val="00BE5C1E"/>
    <w:rsid w:val="00BE5D57"/>
    <w:rsid w:val="00BE64A0"/>
    <w:rsid w:val="00BE6DE9"/>
    <w:rsid w:val="00BE703B"/>
    <w:rsid w:val="00BE7EAC"/>
    <w:rsid w:val="00BF03EC"/>
    <w:rsid w:val="00BF1967"/>
    <w:rsid w:val="00BF1E3E"/>
    <w:rsid w:val="00BF2130"/>
    <w:rsid w:val="00BF35DA"/>
    <w:rsid w:val="00BF36D3"/>
    <w:rsid w:val="00BF509F"/>
    <w:rsid w:val="00BF556F"/>
    <w:rsid w:val="00BF648F"/>
    <w:rsid w:val="00BF6968"/>
    <w:rsid w:val="00BF6F7F"/>
    <w:rsid w:val="00BF7956"/>
    <w:rsid w:val="00BF7B7C"/>
    <w:rsid w:val="00C0041C"/>
    <w:rsid w:val="00C0056C"/>
    <w:rsid w:val="00C01801"/>
    <w:rsid w:val="00C01802"/>
    <w:rsid w:val="00C02193"/>
    <w:rsid w:val="00C02E79"/>
    <w:rsid w:val="00C02F78"/>
    <w:rsid w:val="00C030D9"/>
    <w:rsid w:val="00C030E4"/>
    <w:rsid w:val="00C03518"/>
    <w:rsid w:val="00C03749"/>
    <w:rsid w:val="00C03962"/>
    <w:rsid w:val="00C04052"/>
    <w:rsid w:val="00C04442"/>
    <w:rsid w:val="00C04EDF"/>
    <w:rsid w:val="00C05A38"/>
    <w:rsid w:val="00C05D08"/>
    <w:rsid w:val="00C0704A"/>
    <w:rsid w:val="00C07C5B"/>
    <w:rsid w:val="00C07CAF"/>
    <w:rsid w:val="00C07CB9"/>
    <w:rsid w:val="00C07CBF"/>
    <w:rsid w:val="00C10078"/>
    <w:rsid w:val="00C1024D"/>
    <w:rsid w:val="00C107B7"/>
    <w:rsid w:val="00C1249F"/>
    <w:rsid w:val="00C124ED"/>
    <w:rsid w:val="00C125C3"/>
    <w:rsid w:val="00C13140"/>
    <w:rsid w:val="00C1339D"/>
    <w:rsid w:val="00C1468E"/>
    <w:rsid w:val="00C14A6F"/>
    <w:rsid w:val="00C1544C"/>
    <w:rsid w:val="00C157BC"/>
    <w:rsid w:val="00C15A3A"/>
    <w:rsid w:val="00C15B76"/>
    <w:rsid w:val="00C15B8A"/>
    <w:rsid w:val="00C15D4C"/>
    <w:rsid w:val="00C16097"/>
    <w:rsid w:val="00C1609D"/>
    <w:rsid w:val="00C1665C"/>
    <w:rsid w:val="00C16B76"/>
    <w:rsid w:val="00C16EFE"/>
    <w:rsid w:val="00C1771C"/>
    <w:rsid w:val="00C177A7"/>
    <w:rsid w:val="00C206BB"/>
    <w:rsid w:val="00C211B7"/>
    <w:rsid w:val="00C21983"/>
    <w:rsid w:val="00C21B81"/>
    <w:rsid w:val="00C21FA8"/>
    <w:rsid w:val="00C222BD"/>
    <w:rsid w:val="00C22BE2"/>
    <w:rsid w:val="00C22EF0"/>
    <w:rsid w:val="00C23365"/>
    <w:rsid w:val="00C23A86"/>
    <w:rsid w:val="00C23D4F"/>
    <w:rsid w:val="00C23DE0"/>
    <w:rsid w:val="00C25736"/>
    <w:rsid w:val="00C25BCD"/>
    <w:rsid w:val="00C25D25"/>
    <w:rsid w:val="00C2635E"/>
    <w:rsid w:val="00C264BB"/>
    <w:rsid w:val="00C26743"/>
    <w:rsid w:val="00C27D8B"/>
    <w:rsid w:val="00C27E8B"/>
    <w:rsid w:val="00C27F3B"/>
    <w:rsid w:val="00C30887"/>
    <w:rsid w:val="00C33AAC"/>
    <w:rsid w:val="00C33CB5"/>
    <w:rsid w:val="00C33FBB"/>
    <w:rsid w:val="00C34106"/>
    <w:rsid w:val="00C34E41"/>
    <w:rsid w:val="00C35126"/>
    <w:rsid w:val="00C3546E"/>
    <w:rsid w:val="00C35CFA"/>
    <w:rsid w:val="00C35E10"/>
    <w:rsid w:val="00C35E15"/>
    <w:rsid w:val="00C36AD0"/>
    <w:rsid w:val="00C37113"/>
    <w:rsid w:val="00C37B5F"/>
    <w:rsid w:val="00C40480"/>
    <w:rsid w:val="00C40A22"/>
    <w:rsid w:val="00C4156D"/>
    <w:rsid w:val="00C41ADF"/>
    <w:rsid w:val="00C42523"/>
    <w:rsid w:val="00C42638"/>
    <w:rsid w:val="00C4288D"/>
    <w:rsid w:val="00C435E9"/>
    <w:rsid w:val="00C43835"/>
    <w:rsid w:val="00C4426D"/>
    <w:rsid w:val="00C44556"/>
    <w:rsid w:val="00C45135"/>
    <w:rsid w:val="00C455DF"/>
    <w:rsid w:val="00C45706"/>
    <w:rsid w:val="00C4577C"/>
    <w:rsid w:val="00C4579E"/>
    <w:rsid w:val="00C45A05"/>
    <w:rsid w:val="00C46C2B"/>
    <w:rsid w:val="00C46D52"/>
    <w:rsid w:val="00C46F64"/>
    <w:rsid w:val="00C47113"/>
    <w:rsid w:val="00C471E3"/>
    <w:rsid w:val="00C47769"/>
    <w:rsid w:val="00C47C80"/>
    <w:rsid w:val="00C47F72"/>
    <w:rsid w:val="00C502F5"/>
    <w:rsid w:val="00C50EAC"/>
    <w:rsid w:val="00C51C62"/>
    <w:rsid w:val="00C52050"/>
    <w:rsid w:val="00C52064"/>
    <w:rsid w:val="00C525AA"/>
    <w:rsid w:val="00C52DC4"/>
    <w:rsid w:val="00C5359F"/>
    <w:rsid w:val="00C540FE"/>
    <w:rsid w:val="00C54AAD"/>
    <w:rsid w:val="00C553B1"/>
    <w:rsid w:val="00C555D3"/>
    <w:rsid w:val="00C5567B"/>
    <w:rsid w:val="00C55CCF"/>
    <w:rsid w:val="00C5755B"/>
    <w:rsid w:val="00C57A07"/>
    <w:rsid w:val="00C57A7E"/>
    <w:rsid w:val="00C6025C"/>
    <w:rsid w:val="00C6064D"/>
    <w:rsid w:val="00C6098C"/>
    <w:rsid w:val="00C61408"/>
    <w:rsid w:val="00C61659"/>
    <w:rsid w:val="00C6256B"/>
    <w:rsid w:val="00C62D3F"/>
    <w:rsid w:val="00C63497"/>
    <w:rsid w:val="00C638F0"/>
    <w:rsid w:val="00C63FAC"/>
    <w:rsid w:val="00C655B9"/>
    <w:rsid w:val="00C65A8D"/>
    <w:rsid w:val="00C65F6D"/>
    <w:rsid w:val="00C6646E"/>
    <w:rsid w:val="00C664F1"/>
    <w:rsid w:val="00C673F8"/>
    <w:rsid w:val="00C67B6F"/>
    <w:rsid w:val="00C7094D"/>
    <w:rsid w:val="00C70A0C"/>
    <w:rsid w:val="00C70DE2"/>
    <w:rsid w:val="00C71854"/>
    <w:rsid w:val="00C71EB3"/>
    <w:rsid w:val="00C72546"/>
    <w:rsid w:val="00C72A48"/>
    <w:rsid w:val="00C72CCA"/>
    <w:rsid w:val="00C73028"/>
    <w:rsid w:val="00C742EC"/>
    <w:rsid w:val="00C743E9"/>
    <w:rsid w:val="00C74CEB"/>
    <w:rsid w:val="00C75DE3"/>
    <w:rsid w:val="00C7665F"/>
    <w:rsid w:val="00C76D38"/>
    <w:rsid w:val="00C774F2"/>
    <w:rsid w:val="00C80AD2"/>
    <w:rsid w:val="00C80B2B"/>
    <w:rsid w:val="00C82EDC"/>
    <w:rsid w:val="00C82FF5"/>
    <w:rsid w:val="00C832A5"/>
    <w:rsid w:val="00C83713"/>
    <w:rsid w:val="00C83AFF"/>
    <w:rsid w:val="00C84E68"/>
    <w:rsid w:val="00C855FF"/>
    <w:rsid w:val="00C85706"/>
    <w:rsid w:val="00C85C2C"/>
    <w:rsid w:val="00C863EF"/>
    <w:rsid w:val="00C86845"/>
    <w:rsid w:val="00C86BB5"/>
    <w:rsid w:val="00C8726B"/>
    <w:rsid w:val="00C8743D"/>
    <w:rsid w:val="00C8747E"/>
    <w:rsid w:val="00C87874"/>
    <w:rsid w:val="00C9017B"/>
    <w:rsid w:val="00C90760"/>
    <w:rsid w:val="00C90D48"/>
    <w:rsid w:val="00C914C9"/>
    <w:rsid w:val="00C91FB5"/>
    <w:rsid w:val="00C92353"/>
    <w:rsid w:val="00C928BD"/>
    <w:rsid w:val="00C9362E"/>
    <w:rsid w:val="00C9366E"/>
    <w:rsid w:val="00C936FD"/>
    <w:rsid w:val="00C94242"/>
    <w:rsid w:val="00C942AC"/>
    <w:rsid w:val="00C952B6"/>
    <w:rsid w:val="00C955B7"/>
    <w:rsid w:val="00C95950"/>
    <w:rsid w:val="00C96036"/>
    <w:rsid w:val="00C970B7"/>
    <w:rsid w:val="00C97473"/>
    <w:rsid w:val="00C974E9"/>
    <w:rsid w:val="00C977A0"/>
    <w:rsid w:val="00CA003A"/>
    <w:rsid w:val="00CA0605"/>
    <w:rsid w:val="00CA08A1"/>
    <w:rsid w:val="00CA1870"/>
    <w:rsid w:val="00CA18A7"/>
    <w:rsid w:val="00CA2170"/>
    <w:rsid w:val="00CA24D2"/>
    <w:rsid w:val="00CA2C52"/>
    <w:rsid w:val="00CA2C82"/>
    <w:rsid w:val="00CA313B"/>
    <w:rsid w:val="00CA3AA8"/>
    <w:rsid w:val="00CA4855"/>
    <w:rsid w:val="00CA526D"/>
    <w:rsid w:val="00CA5D8F"/>
    <w:rsid w:val="00CA713F"/>
    <w:rsid w:val="00CA728E"/>
    <w:rsid w:val="00CA73DB"/>
    <w:rsid w:val="00CA748C"/>
    <w:rsid w:val="00CA7544"/>
    <w:rsid w:val="00CA7B55"/>
    <w:rsid w:val="00CB0C4A"/>
    <w:rsid w:val="00CB16CC"/>
    <w:rsid w:val="00CB199B"/>
    <w:rsid w:val="00CB1DA4"/>
    <w:rsid w:val="00CB221D"/>
    <w:rsid w:val="00CB3989"/>
    <w:rsid w:val="00CB45A6"/>
    <w:rsid w:val="00CB486B"/>
    <w:rsid w:val="00CB5883"/>
    <w:rsid w:val="00CB59B6"/>
    <w:rsid w:val="00CB59D8"/>
    <w:rsid w:val="00CB5D4C"/>
    <w:rsid w:val="00CB6544"/>
    <w:rsid w:val="00CB689C"/>
    <w:rsid w:val="00CB7906"/>
    <w:rsid w:val="00CC02F5"/>
    <w:rsid w:val="00CC0A82"/>
    <w:rsid w:val="00CC1194"/>
    <w:rsid w:val="00CC29B9"/>
    <w:rsid w:val="00CC315F"/>
    <w:rsid w:val="00CC3B02"/>
    <w:rsid w:val="00CC449F"/>
    <w:rsid w:val="00CC484F"/>
    <w:rsid w:val="00CC4A70"/>
    <w:rsid w:val="00CC4B01"/>
    <w:rsid w:val="00CC559C"/>
    <w:rsid w:val="00CC59D7"/>
    <w:rsid w:val="00CC5D1B"/>
    <w:rsid w:val="00CC6C18"/>
    <w:rsid w:val="00CC76E1"/>
    <w:rsid w:val="00CC78AE"/>
    <w:rsid w:val="00CD1EB2"/>
    <w:rsid w:val="00CD21B8"/>
    <w:rsid w:val="00CD25D0"/>
    <w:rsid w:val="00CD2E34"/>
    <w:rsid w:val="00CD323A"/>
    <w:rsid w:val="00CD32D4"/>
    <w:rsid w:val="00CD3371"/>
    <w:rsid w:val="00CD4177"/>
    <w:rsid w:val="00CD44D4"/>
    <w:rsid w:val="00CD4B40"/>
    <w:rsid w:val="00CD4B93"/>
    <w:rsid w:val="00CD4BC9"/>
    <w:rsid w:val="00CD4D6F"/>
    <w:rsid w:val="00CD5824"/>
    <w:rsid w:val="00CD5947"/>
    <w:rsid w:val="00CD5A3B"/>
    <w:rsid w:val="00CD5ACD"/>
    <w:rsid w:val="00CD5D94"/>
    <w:rsid w:val="00CD613F"/>
    <w:rsid w:val="00CD642B"/>
    <w:rsid w:val="00CD67E8"/>
    <w:rsid w:val="00CD6B41"/>
    <w:rsid w:val="00CD7327"/>
    <w:rsid w:val="00CD7975"/>
    <w:rsid w:val="00CD7BDF"/>
    <w:rsid w:val="00CE0AFD"/>
    <w:rsid w:val="00CE0E96"/>
    <w:rsid w:val="00CE101F"/>
    <w:rsid w:val="00CE1460"/>
    <w:rsid w:val="00CE14B2"/>
    <w:rsid w:val="00CE1582"/>
    <w:rsid w:val="00CE19A2"/>
    <w:rsid w:val="00CE1D42"/>
    <w:rsid w:val="00CE2124"/>
    <w:rsid w:val="00CE21D5"/>
    <w:rsid w:val="00CE2E5A"/>
    <w:rsid w:val="00CE325C"/>
    <w:rsid w:val="00CE34BE"/>
    <w:rsid w:val="00CE350D"/>
    <w:rsid w:val="00CE38D7"/>
    <w:rsid w:val="00CE4048"/>
    <w:rsid w:val="00CE407B"/>
    <w:rsid w:val="00CE4163"/>
    <w:rsid w:val="00CE4282"/>
    <w:rsid w:val="00CE4AB5"/>
    <w:rsid w:val="00CE5ADC"/>
    <w:rsid w:val="00CE5CF6"/>
    <w:rsid w:val="00CE5E4F"/>
    <w:rsid w:val="00CE65FA"/>
    <w:rsid w:val="00CE672E"/>
    <w:rsid w:val="00CE7563"/>
    <w:rsid w:val="00CE7F02"/>
    <w:rsid w:val="00CF0687"/>
    <w:rsid w:val="00CF06F3"/>
    <w:rsid w:val="00CF0CB6"/>
    <w:rsid w:val="00CF11C7"/>
    <w:rsid w:val="00CF1981"/>
    <w:rsid w:val="00CF1B85"/>
    <w:rsid w:val="00CF1F7E"/>
    <w:rsid w:val="00CF215A"/>
    <w:rsid w:val="00CF22C0"/>
    <w:rsid w:val="00CF2709"/>
    <w:rsid w:val="00CF3459"/>
    <w:rsid w:val="00CF34BC"/>
    <w:rsid w:val="00CF35A1"/>
    <w:rsid w:val="00CF373E"/>
    <w:rsid w:val="00CF3C3A"/>
    <w:rsid w:val="00CF511C"/>
    <w:rsid w:val="00CF651B"/>
    <w:rsid w:val="00CF777B"/>
    <w:rsid w:val="00CF7BE2"/>
    <w:rsid w:val="00CF7FA4"/>
    <w:rsid w:val="00D00415"/>
    <w:rsid w:val="00D00AB8"/>
    <w:rsid w:val="00D00E41"/>
    <w:rsid w:val="00D0197A"/>
    <w:rsid w:val="00D01DBE"/>
    <w:rsid w:val="00D02943"/>
    <w:rsid w:val="00D02A1D"/>
    <w:rsid w:val="00D031E1"/>
    <w:rsid w:val="00D0396D"/>
    <w:rsid w:val="00D04040"/>
    <w:rsid w:val="00D04B3F"/>
    <w:rsid w:val="00D05D8C"/>
    <w:rsid w:val="00D07B26"/>
    <w:rsid w:val="00D10A4D"/>
    <w:rsid w:val="00D10A90"/>
    <w:rsid w:val="00D111F5"/>
    <w:rsid w:val="00D1213D"/>
    <w:rsid w:val="00D12300"/>
    <w:rsid w:val="00D12DD3"/>
    <w:rsid w:val="00D12EA6"/>
    <w:rsid w:val="00D1313D"/>
    <w:rsid w:val="00D13641"/>
    <w:rsid w:val="00D13F25"/>
    <w:rsid w:val="00D1486E"/>
    <w:rsid w:val="00D155BC"/>
    <w:rsid w:val="00D15CBD"/>
    <w:rsid w:val="00D15D1B"/>
    <w:rsid w:val="00D162E6"/>
    <w:rsid w:val="00D1662D"/>
    <w:rsid w:val="00D16748"/>
    <w:rsid w:val="00D16F9E"/>
    <w:rsid w:val="00D16FA6"/>
    <w:rsid w:val="00D174D2"/>
    <w:rsid w:val="00D2062E"/>
    <w:rsid w:val="00D206A5"/>
    <w:rsid w:val="00D207EB"/>
    <w:rsid w:val="00D21C30"/>
    <w:rsid w:val="00D221D7"/>
    <w:rsid w:val="00D22A65"/>
    <w:rsid w:val="00D22D2A"/>
    <w:rsid w:val="00D2437D"/>
    <w:rsid w:val="00D243A7"/>
    <w:rsid w:val="00D24630"/>
    <w:rsid w:val="00D25054"/>
    <w:rsid w:val="00D25567"/>
    <w:rsid w:val="00D25761"/>
    <w:rsid w:val="00D2631B"/>
    <w:rsid w:val="00D268A3"/>
    <w:rsid w:val="00D27086"/>
    <w:rsid w:val="00D270D6"/>
    <w:rsid w:val="00D27253"/>
    <w:rsid w:val="00D27607"/>
    <w:rsid w:val="00D27694"/>
    <w:rsid w:val="00D2769B"/>
    <w:rsid w:val="00D27D23"/>
    <w:rsid w:val="00D27F36"/>
    <w:rsid w:val="00D300C5"/>
    <w:rsid w:val="00D30B19"/>
    <w:rsid w:val="00D31040"/>
    <w:rsid w:val="00D313E1"/>
    <w:rsid w:val="00D31BC5"/>
    <w:rsid w:val="00D31FCA"/>
    <w:rsid w:val="00D320BA"/>
    <w:rsid w:val="00D32458"/>
    <w:rsid w:val="00D33291"/>
    <w:rsid w:val="00D34215"/>
    <w:rsid w:val="00D34302"/>
    <w:rsid w:val="00D345B3"/>
    <w:rsid w:val="00D34AE7"/>
    <w:rsid w:val="00D34BB6"/>
    <w:rsid w:val="00D351F7"/>
    <w:rsid w:val="00D354AA"/>
    <w:rsid w:val="00D3586D"/>
    <w:rsid w:val="00D3588A"/>
    <w:rsid w:val="00D35BF9"/>
    <w:rsid w:val="00D35D79"/>
    <w:rsid w:val="00D400C9"/>
    <w:rsid w:val="00D40575"/>
    <w:rsid w:val="00D40C3B"/>
    <w:rsid w:val="00D41FA8"/>
    <w:rsid w:val="00D424C9"/>
    <w:rsid w:val="00D427F6"/>
    <w:rsid w:val="00D42EF7"/>
    <w:rsid w:val="00D434B4"/>
    <w:rsid w:val="00D43733"/>
    <w:rsid w:val="00D438E7"/>
    <w:rsid w:val="00D43CDE"/>
    <w:rsid w:val="00D44067"/>
    <w:rsid w:val="00D445C4"/>
    <w:rsid w:val="00D44817"/>
    <w:rsid w:val="00D4567A"/>
    <w:rsid w:val="00D45A59"/>
    <w:rsid w:val="00D45E0E"/>
    <w:rsid w:val="00D45EC9"/>
    <w:rsid w:val="00D45F46"/>
    <w:rsid w:val="00D462C4"/>
    <w:rsid w:val="00D4681B"/>
    <w:rsid w:val="00D46EAF"/>
    <w:rsid w:val="00D470FE"/>
    <w:rsid w:val="00D471A9"/>
    <w:rsid w:val="00D471C0"/>
    <w:rsid w:val="00D47248"/>
    <w:rsid w:val="00D473A6"/>
    <w:rsid w:val="00D50165"/>
    <w:rsid w:val="00D503E8"/>
    <w:rsid w:val="00D506A7"/>
    <w:rsid w:val="00D515B2"/>
    <w:rsid w:val="00D519B8"/>
    <w:rsid w:val="00D51ED3"/>
    <w:rsid w:val="00D51FC6"/>
    <w:rsid w:val="00D521D2"/>
    <w:rsid w:val="00D52283"/>
    <w:rsid w:val="00D526C1"/>
    <w:rsid w:val="00D52E07"/>
    <w:rsid w:val="00D53084"/>
    <w:rsid w:val="00D530DC"/>
    <w:rsid w:val="00D5341C"/>
    <w:rsid w:val="00D53801"/>
    <w:rsid w:val="00D540C2"/>
    <w:rsid w:val="00D544FC"/>
    <w:rsid w:val="00D54FC9"/>
    <w:rsid w:val="00D55393"/>
    <w:rsid w:val="00D5548B"/>
    <w:rsid w:val="00D55550"/>
    <w:rsid w:val="00D55B02"/>
    <w:rsid w:val="00D56568"/>
    <w:rsid w:val="00D6074D"/>
    <w:rsid w:val="00D608B6"/>
    <w:rsid w:val="00D610E5"/>
    <w:rsid w:val="00D61689"/>
    <w:rsid w:val="00D61CBE"/>
    <w:rsid w:val="00D621E1"/>
    <w:rsid w:val="00D624C5"/>
    <w:rsid w:val="00D62AAB"/>
    <w:rsid w:val="00D62C12"/>
    <w:rsid w:val="00D63714"/>
    <w:rsid w:val="00D6371A"/>
    <w:rsid w:val="00D640A5"/>
    <w:rsid w:val="00D64754"/>
    <w:rsid w:val="00D64790"/>
    <w:rsid w:val="00D64ABB"/>
    <w:rsid w:val="00D65609"/>
    <w:rsid w:val="00D658B9"/>
    <w:rsid w:val="00D65C58"/>
    <w:rsid w:val="00D66D97"/>
    <w:rsid w:val="00D672D1"/>
    <w:rsid w:val="00D674F4"/>
    <w:rsid w:val="00D6770F"/>
    <w:rsid w:val="00D67C8C"/>
    <w:rsid w:val="00D709DC"/>
    <w:rsid w:val="00D70F05"/>
    <w:rsid w:val="00D71624"/>
    <w:rsid w:val="00D71D8A"/>
    <w:rsid w:val="00D724BA"/>
    <w:rsid w:val="00D7268D"/>
    <w:rsid w:val="00D72944"/>
    <w:rsid w:val="00D72A37"/>
    <w:rsid w:val="00D72AC9"/>
    <w:rsid w:val="00D735D8"/>
    <w:rsid w:val="00D736E2"/>
    <w:rsid w:val="00D7411B"/>
    <w:rsid w:val="00D741B2"/>
    <w:rsid w:val="00D761CD"/>
    <w:rsid w:val="00D76255"/>
    <w:rsid w:val="00D762D7"/>
    <w:rsid w:val="00D763D4"/>
    <w:rsid w:val="00D7656C"/>
    <w:rsid w:val="00D7663D"/>
    <w:rsid w:val="00D77060"/>
    <w:rsid w:val="00D774F3"/>
    <w:rsid w:val="00D77746"/>
    <w:rsid w:val="00D77B97"/>
    <w:rsid w:val="00D77D43"/>
    <w:rsid w:val="00D77E6A"/>
    <w:rsid w:val="00D800C0"/>
    <w:rsid w:val="00D802A8"/>
    <w:rsid w:val="00D8035E"/>
    <w:rsid w:val="00D80C91"/>
    <w:rsid w:val="00D81521"/>
    <w:rsid w:val="00D81558"/>
    <w:rsid w:val="00D81582"/>
    <w:rsid w:val="00D819A4"/>
    <w:rsid w:val="00D819AB"/>
    <w:rsid w:val="00D82714"/>
    <w:rsid w:val="00D8283C"/>
    <w:rsid w:val="00D82BD6"/>
    <w:rsid w:val="00D83065"/>
    <w:rsid w:val="00D8307C"/>
    <w:rsid w:val="00D830B5"/>
    <w:rsid w:val="00D830F5"/>
    <w:rsid w:val="00D831DB"/>
    <w:rsid w:val="00D834DE"/>
    <w:rsid w:val="00D836ED"/>
    <w:rsid w:val="00D8394A"/>
    <w:rsid w:val="00D839D8"/>
    <w:rsid w:val="00D83F9C"/>
    <w:rsid w:val="00D844B8"/>
    <w:rsid w:val="00D84932"/>
    <w:rsid w:val="00D84A5E"/>
    <w:rsid w:val="00D85503"/>
    <w:rsid w:val="00D859E1"/>
    <w:rsid w:val="00D867A0"/>
    <w:rsid w:val="00D86F3B"/>
    <w:rsid w:val="00D8723F"/>
    <w:rsid w:val="00D91468"/>
    <w:rsid w:val="00D9260A"/>
    <w:rsid w:val="00D927B0"/>
    <w:rsid w:val="00D927FD"/>
    <w:rsid w:val="00D929E3"/>
    <w:rsid w:val="00D92C88"/>
    <w:rsid w:val="00D9365D"/>
    <w:rsid w:val="00D93843"/>
    <w:rsid w:val="00D94134"/>
    <w:rsid w:val="00D94622"/>
    <w:rsid w:val="00D946D6"/>
    <w:rsid w:val="00D95461"/>
    <w:rsid w:val="00D95597"/>
    <w:rsid w:val="00D959DF"/>
    <w:rsid w:val="00D95E91"/>
    <w:rsid w:val="00D96549"/>
    <w:rsid w:val="00D969AA"/>
    <w:rsid w:val="00D9723D"/>
    <w:rsid w:val="00D9761B"/>
    <w:rsid w:val="00D97FC3"/>
    <w:rsid w:val="00DA180D"/>
    <w:rsid w:val="00DA31CD"/>
    <w:rsid w:val="00DA39E6"/>
    <w:rsid w:val="00DA3EA5"/>
    <w:rsid w:val="00DA407B"/>
    <w:rsid w:val="00DA419B"/>
    <w:rsid w:val="00DA4887"/>
    <w:rsid w:val="00DA4BA9"/>
    <w:rsid w:val="00DA53B2"/>
    <w:rsid w:val="00DA5541"/>
    <w:rsid w:val="00DA5661"/>
    <w:rsid w:val="00DA650B"/>
    <w:rsid w:val="00DA6D1C"/>
    <w:rsid w:val="00DA70EA"/>
    <w:rsid w:val="00DA71FD"/>
    <w:rsid w:val="00DA7545"/>
    <w:rsid w:val="00DA7549"/>
    <w:rsid w:val="00DA79A9"/>
    <w:rsid w:val="00DA7CE5"/>
    <w:rsid w:val="00DA7E76"/>
    <w:rsid w:val="00DB1F25"/>
    <w:rsid w:val="00DB21AB"/>
    <w:rsid w:val="00DB2364"/>
    <w:rsid w:val="00DB266C"/>
    <w:rsid w:val="00DB3CC7"/>
    <w:rsid w:val="00DB3E9B"/>
    <w:rsid w:val="00DB42D1"/>
    <w:rsid w:val="00DB458A"/>
    <w:rsid w:val="00DB4796"/>
    <w:rsid w:val="00DB4A0B"/>
    <w:rsid w:val="00DB4B9F"/>
    <w:rsid w:val="00DB4FAB"/>
    <w:rsid w:val="00DB5CFB"/>
    <w:rsid w:val="00DB603E"/>
    <w:rsid w:val="00DB63D7"/>
    <w:rsid w:val="00DB66B8"/>
    <w:rsid w:val="00DB6757"/>
    <w:rsid w:val="00DB6C8D"/>
    <w:rsid w:val="00DB6FAC"/>
    <w:rsid w:val="00DB7494"/>
    <w:rsid w:val="00DB7755"/>
    <w:rsid w:val="00DC0AE6"/>
    <w:rsid w:val="00DC0F3F"/>
    <w:rsid w:val="00DC13E9"/>
    <w:rsid w:val="00DC140D"/>
    <w:rsid w:val="00DC152D"/>
    <w:rsid w:val="00DC1B93"/>
    <w:rsid w:val="00DC234A"/>
    <w:rsid w:val="00DC265A"/>
    <w:rsid w:val="00DC326D"/>
    <w:rsid w:val="00DC3325"/>
    <w:rsid w:val="00DC35A2"/>
    <w:rsid w:val="00DC370C"/>
    <w:rsid w:val="00DC3EAC"/>
    <w:rsid w:val="00DC42F9"/>
    <w:rsid w:val="00DC5148"/>
    <w:rsid w:val="00DC52ED"/>
    <w:rsid w:val="00DC53AC"/>
    <w:rsid w:val="00DC5D7A"/>
    <w:rsid w:val="00DC6855"/>
    <w:rsid w:val="00DC6E29"/>
    <w:rsid w:val="00DC716E"/>
    <w:rsid w:val="00DC75E6"/>
    <w:rsid w:val="00DC79B1"/>
    <w:rsid w:val="00DC7CF9"/>
    <w:rsid w:val="00DD06DE"/>
    <w:rsid w:val="00DD0AF1"/>
    <w:rsid w:val="00DD16EA"/>
    <w:rsid w:val="00DD1B10"/>
    <w:rsid w:val="00DD1CB0"/>
    <w:rsid w:val="00DD2A4D"/>
    <w:rsid w:val="00DD3123"/>
    <w:rsid w:val="00DD33F7"/>
    <w:rsid w:val="00DD3BEE"/>
    <w:rsid w:val="00DD3DF9"/>
    <w:rsid w:val="00DD4105"/>
    <w:rsid w:val="00DD4798"/>
    <w:rsid w:val="00DD502C"/>
    <w:rsid w:val="00DD5547"/>
    <w:rsid w:val="00DD5799"/>
    <w:rsid w:val="00DD58FE"/>
    <w:rsid w:val="00DD5F39"/>
    <w:rsid w:val="00DD655B"/>
    <w:rsid w:val="00DE0260"/>
    <w:rsid w:val="00DE0E20"/>
    <w:rsid w:val="00DE179B"/>
    <w:rsid w:val="00DE1A20"/>
    <w:rsid w:val="00DE1C20"/>
    <w:rsid w:val="00DE2285"/>
    <w:rsid w:val="00DE2591"/>
    <w:rsid w:val="00DE296E"/>
    <w:rsid w:val="00DE29D0"/>
    <w:rsid w:val="00DE2CE3"/>
    <w:rsid w:val="00DE2D02"/>
    <w:rsid w:val="00DE33A3"/>
    <w:rsid w:val="00DE36A7"/>
    <w:rsid w:val="00DE4CB6"/>
    <w:rsid w:val="00DE5454"/>
    <w:rsid w:val="00DE5907"/>
    <w:rsid w:val="00DE595E"/>
    <w:rsid w:val="00DE74D3"/>
    <w:rsid w:val="00DE7571"/>
    <w:rsid w:val="00DE7B5A"/>
    <w:rsid w:val="00DF0071"/>
    <w:rsid w:val="00DF03EB"/>
    <w:rsid w:val="00DF058A"/>
    <w:rsid w:val="00DF09E8"/>
    <w:rsid w:val="00DF0D17"/>
    <w:rsid w:val="00DF1DFA"/>
    <w:rsid w:val="00DF1EBF"/>
    <w:rsid w:val="00DF215B"/>
    <w:rsid w:val="00DF23C9"/>
    <w:rsid w:val="00DF2C08"/>
    <w:rsid w:val="00DF30DD"/>
    <w:rsid w:val="00DF4286"/>
    <w:rsid w:val="00DF4F93"/>
    <w:rsid w:val="00DF68D8"/>
    <w:rsid w:val="00DF6A5E"/>
    <w:rsid w:val="00DF6B6D"/>
    <w:rsid w:val="00DF7E69"/>
    <w:rsid w:val="00E00625"/>
    <w:rsid w:val="00E0144E"/>
    <w:rsid w:val="00E014F9"/>
    <w:rsid w:val="00E01544"/>
    <w:rsid w:val="00E01612"/>
    <w:rsid w:val="00E018FF"/>
    <w:rsid w:val="00E01B6F"/>
    <w:rsid w:val="00E01D86"/>
    <w:rsid w:val="00E02017"/>
    <w:rsid w:val="00E02841"/>
    <w:rsid w:val="00E02F7C"/>
    <w:rsid w:val="00E03264"/>
    <w:rsid w:val="00E03285"/>
    <w:rsid w:val="00E0370A"/>
    <w:rsid w:val="00E03A57"/>
    <w:rsid w:val="00E05055"/>
    <w:rsid w:val="00E05A88"/>
    <w:rsid w:val="00E05E54"/>
    <w:rsid w:val="00E0620D"/>
    <w:rsid w:val="00E06408"/>
    <w:rsid w:val="00E0675D"/>
    <w:rsid w:val="00E069B3"/>
    <w:rsid w:val="00E06AED"/>
    <w:rsid w:val="00E06BC5"/>
    <w:rsid w:val="00E06E6F"/>
    <w:rsid w:val="00E07157"/>
    <w:rsid w:val="00E076CA"/>
    <w:rsid w:val="00E076E5"/>
    <w:rsid w:val="00E07BAA"/>
    <w:rsid w:val="00E07CD5"/>
    <w:rsid w:val="00E12453"/>
    <w:rsid w:val="00E12987"/>
    <w:rsid w:val="00E13195"/>
    <w:rsid w:val="00E14449"/>
    <w:rsid w:val="00E14FAC"/>
    <w:rsid w:val="00E151A5"/>
    <w:rsid w:val="00E155DD"/>
    <w:rsid w:val="00E15752"/>
    <w:rsid w:val="00E15BE2"/>
    <w:rsid w:val="00E1610E"/>
    <w:rsid w:val="00E166A5"/>
    <w:rsid w:val="00E16F10"/>
    <w:rsid w:val="00E16F19"/>
    <w:rsid w:val="00E173E8"/>
    <w:rsid w:val="00E17627"/>
    <w:rsid w:val="00E178E2"/>
    <w:rsid w:val="00E178FC"/>
    <w:rsid w:val="00E20234"/>
    <w:rsid w:val="00E204FF"/>
    <w:rsid w:val="00E20AD4"/>
    <w:rsid w:val="00E21077"/>
    <w:rsid w:val="00E214E9"/>
    <w:rsid w:val="00E215A1"/>
    <w:rsid w:val="00E2190F"/>
    <w:rsid w:val="00E21912"/>
    <w:rsid w:val="00E22C9F"/>
    <w:rsid w:val="00E244AA"/>
    <w:rsid w:val="00E2476E"/>
    <w:rsid w:val="00E25719"/>
    <w:rsid w:val="00E25818"/>
    <w:rsid w:val="00E25CD2"/>
    <w:rsid w:val="00E25E53"/>
    <w:rsid w:val="00E26DB3"/>
    <w:rsid w:val="00E26EAF"/>
    <w:rsid w:val="00E26F0D"/>
    <w:rsid w:val="00E300E6"/>
    <w:rsid w:val="00E302B0"/>
    <w:rsid w:val="00E3099D"/>
    <w:rsid w:val="00E30F49"/>
    <w:rsid w:val="00E3134C"/>
    <w:rsid w:val="00E316D6"/>
    <w:rsid w:val="00E31FD9"/>
    <w:rsid w:val="00E3273E"/>
    <w:rsid w:val="00E32881"/>
    <w:rsid w:val="00E32921"/>
    <w:rsid w:val="00E329AE"/>
    <w:rsid w:val="00E32B41"/>
    <w:rsid w:val="00E32BE1"/>
    <w:rsid w:val="00E32E97"/>
    <w:rsid w:val="00E33020"/>
    <w:rsid w:val="00E33E9F"/>
    <w:rsid w:val="00E33F90"/>
    <w:rsid w:val="00E3464C"/>
    <w:rsid w:val="00E34C33"/>
    <w:rsid w:val="00E35CD0"/>
    <w:rsid w:val="00E365AF"/>
    <w:rsid w:val="00E3685C"/>
    <w:rsid w:val="00E37075"/>
    <w:rsid w:val="00E3784B"/>
    <w:rsid w:val="00E4050B"/>
    <w:rsid w:val="00E40B6C"/>
    <w:rsid w:val="00E4233B"/>
    <w:rsid w:val="00E42B9B"/>
    <w:rsid w:val="00E432C5"/>
    <w:rsid w:val="00E441A5"/>
    <w:rsid w:val="00E44659"/>
    <w:rsid w:val="00E44F2B"/>
    <w:rsid w:val="00E4677A"/>
    <w:rsid w:val="00E46F40"/>
    <w:rsid w:val="00E4796D"/>
    <w:rsid w:val="00E47CCB"/>
    <w:rsid w:val="00E47CDE"/>
    <w:rsid w:val="00E47DC3"/>
    <w:rsid w:val="00E50148"/>
    <w:rsid w:val="00E501F7"/>
    <w:rsid w:val="00E50359"/>
    <w:rsid w:val="00E50622"/>
    <w:rsid w:val="00E50869"/>
    <w:rsid w:val="00E51179"/>
    <w:rsid w:val="00E5259A"/>
    <w:rsid w:val="00E52644"/>
    <w:rsid w:val="00E53891"/>
    <w:rsid w:val="00E54002"/>
    <w:rsid w:val="00E54145"/>
    <w:rsid w:val="00E541C9"/>
    <w:rsid w:val="00E54DEC"/>
    <w:rsid w:val="00E55416"/>
    <w:rsid w:val="00E5542F"/>
    <w:rsid w:val="00E557C7"/>
    <w:rsid w:val="00E55E14"/>
    <w:rsid w:val="00E562BB"/>
    <w:rsid w:val="00E5680C"/>
    <w:rsid w:val="00E5708F"/>
    <w:rsid w:val="00E57A85"/>
    <w:rsid w:val="00E61068"/>
    <w:rsid w:val="00E61DED"/>
    <w:rsid w:val="00E62127"/>
    <w:rsid w:val="00E624FC"/>
    <w:rsid w:val="00E62C29"/>
    <w:rsid w:val="00E64123"/>
    <w:rsid w:val="00E64DAD"/>
    <w:rsid w:val="00E64FD8"/>
    <w:rsid w:val="00E6610F"/>
    <w:rsid w:val="00E66266"/>
    <w:rsid w:val="00E662D6"/>
    <w:rsid w:val="00E66397"/>
    <w:rsid w:val="00E6642C"/>
    <w:rsid w:val="00E676A0"/>
    <w:rsid w:val="00E678AF"/>
    <w:rsid w:val="00E67FB9"/>
    <w:rsid w:val="00E703FF"/>
    <w:rsid w:val="00E70A04"/>
    <w:rsid w:val="00E70FFF"/>
    <w:rsid w:val="00E71300"/>
    <w:rsid w:val="00E716E1"/>
    <w:rsid w:val="00E71E07"/>
    <w:rsid w:val="00E72043"/>
    <w:rsid w:val="00E72B95"/>
    <w:rsid w:val="00E738CB"/>
    <w:rsid w:val="00E73A1F"/>
    <w:rsid w:val="00E73E10"/>
    <w:rsid w:val="00E742E1"/>
    <w:rsid w:val="00E74661"/>
    <w:rsid w:val="00E7481A"/>
    <w:rsid w:val="00E74B87"/>
    <w:rsid w:val="00E752E5"/>
    <w:rsid w:val="00E7548B"/>
    <w:rsid w:val="00E76523"/>
    <w:rsid w:val="00E7670D"/>
    <w:rsid w:val="00E76A1D"/>
    <w:rsid w:val="00E76A51"/>
    <w:rsid w:val="00E77196"/>
    <w:rsid w:val="00E77720"/>
    <w:rsid w:val="00E77EE0"/>
    <w:rsid w:val="00E8032F"/>
    <w:rsid w:val="00E80562"/>
    <w:rsid w:val="00E80D6A"/>
    <w:rsid w:val="00E817C1"/>
    <w:rsid w:val="00E81920"/>
    <w:rsid w:val="00E82061"/>
    <w:rsid w:val="00E820E1"/>
    <w:rsid w:val="00E82F46"/>
    <w:rsid w:val="00E83129"/>
    <w:rsid w:val="00E83635"/>
    <w:rsid w:val="00E838E1"/>
    <w:rsid w:val="00E83EB0"/>
    <w:rsid w:val="00E8411A"/>
    <w:rsid w:val="00E8479D"/>
    <w:rsid w:val="00E84EA5"/>
    <w:rsid w:val="00E85466"/>
    <w:rsid w:val="00E868FF"/>
    <w:rsid w:val="00E86F5D"/>
    <w:rsid w:val="00E87A87"/>
    <w:rsid w:val="00E87C8A"/>
    <w:rsid w:val="00E87CFD"/>
    <w:rsid w:val="00E87DB5"/>
    <w:rsid w:val="00E87DDB"/>
    <w:rsid w:val="00E87F02"/>
    <w:rsid w:val="00E904F1"/>
    <w:rsid w:val="00E90CEC"/>
    <w:rsid w:val="00E910B1"/>
    <w:rsid w:val="00E9168A"/>
    <w:rsid w:val="00E916E2"/>
    <w:rsid w:val="00E91A45"/>
    <w:rsid w:val="00E93CF8"/>
    <w:rsid w:val="00E93D4C"/>
    <w:rsid w:val="00E9436D"/>
    <w:rsid w:val="00E94851"/>
    <w:rsid w:val="00E94A62"/>
    <w:rsid w:val="00E94CA9"/>
    <w:rsid w:val="00E9527A"/>
    <w:rsid w:val="00E95933"/>
    <w:rsid w:val="00E96978"/>
    <w:rsid w:val="00E96AEE"/>
    <w:rsid w:val="00E9703D"/>
    <w:rsid w:val="00E9714D"/>
    <w:rsid w:val="00E9745B"/>
    <w:rsid w:val="00E974F1"/>
    <w:rsid w:val="00E9777C"/>
    <w:rsid w:val="00E97ADE"/>
    <w:rsid w:val="00E97C54"/>
    <w:rsid w:val="00EA0327"/>
    <w:rsid w:val="00EA0DC8"/>
    <w:rsid w:val="00EA1903"/>
    <w:rsid w:val="00EA20DB"/>
    <w:rsid w:val="00EA281D"/>
    <w:rsid w:val="00EA28F3"/>
    <w:rsid w:val="00EA2B7F"/>
    <w:rsid w:val="00EA2EFA"/>
    <w:rsid w:val="00EA3308"/>
    <w:rsid w:val="00EA3806"/>
    <w:rsid w:val="00EA398C"/>
    <w:rsid w:val="00EA3CF1"/>
    <w:rsid w:val="00EA3EA6"/>
    <w:rsid w:val="00EA4587"/>
    <w:rsid w:val="00EA4A06"/>
    <w:rsid w:val="00EA4E34"/>
    <w:rsid w:val="00EA5639"/>
    <w:rsid w:val="00EA5C53"/>
    <w:rsid w:val="00EA6A88"/>
    <w:rsid w:val="00EA6CB3"/>
    <w:rsid w:val="00EA6DCD"/>
    <w:rsid w:val="00EA7775"/>
    <w:rsid w:val="00EB0778"/>
    <w:rsid w:val="00EB0D8F"/>
    <w:rsid w:val="00EB1E4A"/>
    <w:rsid w:val="00EB1E87"/>
    <w:rsid w:val="00EB1FA4"/>
    <w:rsid w:val="00EB2283"/>
    <w:rsid w:val="00EB23E7"/>
    <w:rsid w:val="00EB25D9"/>
    <w:rsid w:val="00EB2B41"/>
    <w:rsid w:val="00EB31DE"/>
    <w:rsid w:val="00EB33BA"/>
    <w:rsid w:val="00EB382A"/>
    <w:rsid w:val="00EB388A"/>
    <w:rsid w:val="00EB3DC6"/>
    <w:rsid w:val="00EB41F1"/>
    <w:rsid w:val="00EB4555"/>
    <w:rsid w:val="00EB4B50"/>
    <w:rsid w:val="00EB4BC0"/>
    <w:rsid w:val="00EB4D28"/>
    <w:rsid w:val="00EB4F52"/>
    <w:rsid w:val="00EB58C0"/>
    <w:rsid w:val="00EB6039"/>
    <w:rsid w:val="00EB72B0"/>
    <w:rsid w:val="00EB7BD0"/>
    <w:rsid w:val="00EB7DA3"/>
    <w:rsid w:val="00EB7EBD"/>
    <w:rsid w:val="00EC0262"/>
    <w:rsid w:val="00EC050F"/>
    <w:rsid w:val="00EC1967"/>
    <w:rsid w:val="00EC2542"/>
    <w:rsid w:val="00EC2C55"/>
    <w:rsid w:val="00EC3220"/>
    <w:rsid w:val="00EC39A3"/>
    <w:rsid w:val="00EC3A24"/>
    <w:rsid w:val="00EC3C1A"/>
    <w:rsid w:val="00EC3C52"/>
    <w:rsid w:val="00EC44D5"/>
    <w:rsid w:val="00EC4DD5"/>
    <w:rsid w:val="00EC5BD1"/>
    <w:rsid w:val="00EC64BB"/>
    <w:rsid w:val="00EC67CC"/>
    <w:rsid w:val="00EC7592"/>
    <w:rsid w:val="00EC76E6"/>
    <w:rsid w:val="00EC7F00"/>
    <w:rsid w:val="00ED08A7"/>
    <w:rsid w:val="00ED0A84"/>
    <w:rsid w:val="00ED0F49"/>
    <w:rsid w:val="00ED0FAC"/>
    <w:rsid w:val="00ED1A31"/>
    <w:rsid w:val="00ED29CB"/>
    <w:rsid w:val="00ED2D04"/>
    <w:rsid w:val="00ED30F1"/>
    <w:rsid w:val="00ED4428"/>
    <w:rsid w:val="00ED444B"/>
    <w:rsid w:val="00ED4BDF"/>
    <w:rsid w:val="00ED4F4A"/>
    <w:rsid w:val="00ED516E"/>
    <w:rsid w:val="00ED55F9"/>
    <w:rsid w:val="00ED6A7E"/>
    <w:rsid w:val="00ED7081"/>
    <w:rsid w:val="00ED7B39"/>
    <w:rsid w:val="00ED7C3F"/>
    <w:rsid w:val="00EE02AB"/>
    <w:rsid w:val="00EE046A"/>
    <w:rsid w:val="00EE1C88"/>
    <w:rsid w:val="00EE2402"/>
    <w:rsid w:val="00EE24D0"/>
    <w:rsid w:val="00EE2869"/>
    <w:rsid w:val="00EE2874"/>
    <w:rsid w:val="00EE2914"/>
    <w:rsid w:val="00EE3E5B"/>
    <w:rsid w:val="00EE45DC"/>
    <w:rsid w:val="00EE567A"/>
    <w:rsid w:val="00EE5D62"/>
    <w:rsid w:val="00EE68DE"/>
    <w:rsid w:val="00EE6A2A"/>
    <w:rsid w:val="00EE75A6"/>
    <w:rsid w:val="00EE7B89"/>
    <w:rsid w:val="00EE7C11"/>
    <w:rsid w:val="00EF054A"/>
    <w:rsid w:val="00EF082F"/>
    <w:rsid w:val="00EF08FC"/>
    <w:rsid w:val="00EF10A1"/>
    <w:rsid w:val="00EF1954"/>
    <w:rsid w:val="00EF1B2E"/>
    <w:rsid w:val="00EF23AA"/>
    <w:rsid w:val="00EF2BCD"/>
    <w:rsid w:val="00EF2FCA"/>
    <w:rsid w:val="00EF31E8"/>
    <w:rsid w:val="00EF38B8"/>
    <w:rsid w:val="00EF3BC1"/>
    <w:rsid w:val="00EF4980"/>
    <w:rsid w:val="00EF4B84"/>
    <w:rsid w:val="00EF535B"/>
    <w:rsid w:val="00EF53A5"/>
    <w:rsid w:val="00EF545D"/>
    <w:rsid w:val="00EF578E"/>
    <w:rsid w:val="00EF5887"/>
    <w:rsid w:val="00EF5E6B"/>
    <w:rsid w:val="00EF6063"/>
    <w:rsid w:val="00EF646C"/>
    <w:rsid w:val="00EF7553"/>
    <w:rsid w:val="00EF77AD"/>
    <w:rsid w:val="00EF7D8B"/>
    <w:rsid w:val="00F0036B"/>
    <w:rsid w:val="00F0140E"/>
    <w:rsid w:val="00F01817"/>
    <w:rsid w:val="00F02399"/>
    <w:rsid w:val="00F031D3"/>
    <w:rsid w:val="00F03224"/>
    <w:rsid w:val="00F03C12"/>
    <w:rsid w:val="00F04CD9"/>
    <w:rsid w:val="00F05EEF"/>
    <w:rsid w:val="00F0633B"/>
    <w:rsid w:val="00F06E54"/>
    <w:rsid w:val="00F06EC3"/>
    <w:rsid w:val="00F078F6"/>
    <w:rsid w:val="00F0799C"/>
    <w:rsid w:val="00F10DD6"/>
    <w:rsid w:val="00F1186A"/>
    <w:rsid w:val="00F11F0C"/>
    <w:rsid w:val="00F11FA3"/>
    <w:rsid w:val="00F12300"/>
    <w:rsid w:val="00F12DB9"/>
    <w:rsid w:val="00F133AD"/>
    <w:rsid w:val="00F1373A"/>
    <w:rsid w:val="00F13A12"/>
    <w:rsid w:val="00F13E26"/>
    <w:rsid w:val="00F13ED4"/>
    <w:rsid w:val="00F1426D"/>
    <w:rsid w:val="00F14337"/>
    <w:rsid w:val="00F14781"/>
    <w:rsid w:val="00F1488B"/>
    <w:rsid w:val="00F149B9"/>
    <w:rsid w:val="00F154C2"/>
    <w:rsid w:val="00F15962"/>
    <w:rsid w:val="00F1596E"/>
    <w:rsid w:val="00F161F8"/>
    <w:rsid w:val="00F164FB"/>
    <w:rsid w:val="00F1681C"/>
    <w:rsid w:val="00F16F02"/>
    <w:rsid w:val="00F20070"/>
    <w:rsid w:val="00F20A98"/>
    <w:rsid w:val="00F20AAB"/>
    <w:rsid w:val="00F2170A"/>
    <w:rsid w:val="00F21E08"/>
    <w:rsid w:val="00F21F72"/>
    <w:rsid w:val="00F2209F"/>
    <w:rsid w:val="00F22F37"/>
    <w:rsid w:val="00F239D8"/>
    <w:rsid w:val="00F23B1B"/>
    <w:rsid w:val="00F23E4C"/>
    <w:rsid w:val="00F24149"/>
    <w:rsid w:val="00F247D7"/>
    <w:rsid w:val="00F24C14"/>
    <w:rsid w:val="00F24D25"/>
    <w:rsid w:val="00F25725"/>
    <w:rsid w:val="00F25CCE"/>
    <w:rsid w:val="00F261A9"/>
    <w:rsid w:val="00F262D8"/>
    <w:rsid w:val="00F26385"/>
    <w:rsid w:val="00F26DDE"/>
    <w:rsid w:val="00F26E21"/>
    <w:rsid w:val="00F27413"/>
    <w:rsid w:val="00F275CF"/>
    <w:rsid w:val="00F27840"/>
    <w:rsid w:val="00F279C9"/>
    <w:rsid w:val="00F30273"/>
    <w:rsid w:val="00F30980"/>
    <w:rsid w:val="00F30C11"/>
    <w:rsid w:val="00F3124E"/>
    <w:rsid w:val="00F313CF"/>
    <w:rsid w:val="00F3142C"/>
    <w:rsid w:val="00F31B18"/>
    <w:rsid w:val="00F32371"/>
    <w:rsid w:val="00F32462"/>
    <w:rsid w:val="00F325BC"/>
    <w:rsid w:val="00F32D26"/>
    <w:rsid w:val="00F32D9A"/>
    <w:rsid w:val="00F33233"/>
    <w:rsid w:val="00F337B2"/>
    <w:rsid w:val="00F337EF"/>
    <w:rsid w:val="00F33C5A"/>
    <w:rsid w:val="00F33E97"/>
    <w:rsid w:val="00F33F1D"/>
    <w:rsid w:val="00F34722"/>
    <w:rsid w:val="00F35047"/>
    <w:rsid w:val="00F359EF"/>
    <w:rsid w:val="00F35FE1"/>
    <w:rsid w:val="00F367DF"/>
    <w:rsid w:val="00F36C24"/>
    <w:rsid w:val="00F373C0"/>
    <w:rsid w:val="00F401E5"/>
    <w:rsid w:val="00F40998"/>
    <w:rsid w:val="00F40F0D"/>
    <w:rsid w:val="00F41D1A"/>
    <w:rsid w:val="00F423DA"/>
    <w:rsid w:val="00F428AF"/>
    <w:rsid w:val="00F42DCB"/>
    <w:rsid w:val="00F42DF1"/>
    <w:rsid w:val="00F43D29"/>
    <w:rsid w:val="00F43E51"/>
    <w:rsid w:val="00F44012"/>
    <w:rsid w:val="00F447EC"/>
    <w:rsid w:val="00F44888"/>
    <w:rsid w:val="00F44C78"/>
    <w:rsid w:val="00F44D69"/>
    <w:rsid w:val="00F452AF"/>
    <w:rsid w:val="00F45547"/>
    <w:rsid w:val="00F45FE9"/>
    <w:rsid w:val="00F46048"/>
    <w:rsid w:val="00F46A0E"/>
    <w:rsid w:val="00F47051"/>
    <w:rsid w:val="00F47C45"/>
    <w:rsid w:val="00F502A0"/>
    <w:rsid w:val="00F504C6"/>
    <w:rsid w:val="00F50B91"/>
    <w:rsid w:val="00F510AA"/>
    <w:rsid w:val="00F51394"/>
    <w:rsid w:val="00F513E9"/>
    <w:rsid w:val="00F51F06"/>
    <w:rsid w:val="00F52272"/>
    <w:rsid w:val="00F5237C"/>
    <w:rsid w:val="00F526A4"/>
    <w:rsid w:val="00F52FCD"/>
    <w:rsid w:val="00F53603"/>
    <w:rsid w:val="00F5368D"/>
    <w:rsid w:val="00F53866"/>
    <w:rsid w:val="00F53A75"/>
    <w:rsid w:val="00F53B9F"/>
    <w:rsid w:val="00F53D99"/>
    <w:rsid w:val="00F53E29"/>
    <w:rsid w:val="00F53ED2"/>
    <w:rsid w:val="00F53FEA"/>
    <w:rsid w:val="00F54187"/>
    <w:rsid w:val="00F551C1"/>
    <w:rsid w:val="00F5521F"/>
    <w:rsid w:val="00F5562B"/>
    <w:rsid w:val="00F5746A"/>
    <w:rsid w:val="00F60460"/>
    <w:rsid w:val="00F608B1"/>
    <w:rsid w:val="00F60DD9"/>
    <w:rsid w:val="00F615D0"/>
    <w:rsid w:val="00F61BB5"/>
    <w:rsid w:val="00F62084"/>
    <w:rsid w:val="00F622DB"/>
    <w:rsid w:val="00F62598"/>
    <w:rsid w:val="00F628A2"/>
    <w:rsid w:val="00F62BA2"/>
    <w:rsid w:val="00F62DC6"/>
    <w:rsid w:val="00F636A0"/>
    <w:rsid w:val="00F63A1B"/>
    <w:rsid w:val="00F64281"/>
    <w:rsid w:val="00F649B6"/>
    <w:rsid w:val="00F64A78"/>
    <w:rsid w:val="00F663DF"/>
    <w:rsid w:val="00F667EB"/>
    <w:rsid w:val="00F67D85"/>
    <w:rsid w:val="00F702AD"/>
    <w:rsid w:val="00F7051A"/>
    <w:rsid w:val="00F70A32"/>
    <w:rsid w:val="00F70B2F"/>
    <w:rsid w:val="00F70E4C"/>
    <w:rsid w:val="00F7132D"/>
    <w:rsid w:val="00F71A92"/>
    <w:rsid w:val="00F7264F"/>
    <w:rsid w:val="00F7390F"/>
    <w:rsid w:val="00F7406D"/>
    <w:rsid w:val="00F74BD3"/>
    <w:rsid w:val="00F74DDC"/>
    <w:rsid w:val="00F75B1A"/>
    <w:rsid w:val="00F77C40"/>
    <w:rsid w:val="00F802A8"/>
    <w:rsid w:val="00F803F5"/>
    <w:rsid w:val="00F80686"/>
    <w:rsid w:val="00F80712"/>
    <w:rsid w:val="00F8114D"/>
    <w:rsid w:val="00F81580"/>
    <w:rsid w:val="00F83748"/>
    <w:rsid w:val="00F8377B"/>
    <w:rsid w:val="00F842F8"/>
    <w:rsid w:val="00F849E2"/>
    <w:rsid w:val="00F84A38"/>
    <w:rsid w:val="00F84BC6"/>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988"/>
    <w:rsid w:val="00F92A54"/>
    <w:rsid w:val="00F92B6D"/>
    <w:rsid w:val="00F9577C"/>
    <w:rsid w:val="00F959E8"/>
    <w:rsid w:val="00F95E6A"/>
    <w:rsid w:val="00F968D9"/>
    <w:rsid w:val="00F96BB4"/>
    <w:rsid w:val="00F970FD"/>
    <w:rsid w:val="00F974B8"/>
    <w:rsid w:val="00F976FD"/>
    <w:rsid w:val="00F9771A"/>
    <w:rsid w:val="00F97952"/>
    <w:rsid w:val="00F97FF6"/>
    <w:rsid w:val="00FA01E5"/>
    <w:rsid w:val="00FA0445"/>
    <w:rsid w:val="00FA0B02"/>
    <w:rsid w:val="00FA0D84"/>
    <w:rsid w:val="00FA154A"/>
    <w:rsid w:val="00FA16EE"/>
    <w:rsid w:val="00FA2216"/>
    <w:rsid w:val="00FA2639"/>
    <w:rsid w:val="00FA3847"/>
    <w:rsid w:val="00FA39BE"/>
    <w:rsid w:val="00FA3A4F"/>
    <w:rsid w:val="00FA3CF0"/>
    <w:rsid w:val="00FA3E46"/>
    <w:rsid w:val="00FA49A7"/>
    <w:rsid w:val="00FA4C4F"/>
    <w:rsid w:val="00FA4EF8"/>
    <w:rsid w:val="00FA4FCF"/>
    <w:rsid w:val="00FA5459"/>
    <w:rsid w:val="00FA586A"/>
    <w:rsid w:val="00FA5C94"/>
    <w:rsid w:val="00FA5DEC"/>
    <w:rsid w:val="00FA6352"/>
    <w:rsid w:val="00FA6430"/>
    <w:rsid w:val="00FA6571"/>
    <w:rsid w:val="00FA6B37"/>
    <w:rsid w:val="00FA704B"/>
    <w:rsid w:val="00FA7093"/>
    <w:rsid w:val="00FA722C"/>
    <w:rsid w:val="00FA7DC4"/>
    <w:rsid w:val="00FA7F41"/>
    <w:rsid w:val="00FB08E7"/>
    <w:rsid w:val="00FB1401"/>
    <w:rsid w:val="00FB1598"/>
    <w:rsid w:val="00FB1815"/>
    <w:rsid w:val="00FB1B6D"/>
    <w:rsid w:val="00FB1F93"/>
    <w:rsid w:val="00FB24F4"/>
    <w:rsid w:val="00FB26E7"/>
    <w:rsid w:val="00FB441E"/>
    <w:rsid w:val="00FB48C7"/>
    <w:rsid w:val="00FB5628"/>
    <w:rsid w:val="00FB56B7"/>
    <w:rsid w:val="00FB5884"/>
    <w:rsid w:val="00FB68D7"/>
    <w:rsid w:val="00FB7512"/>
    <w:rsid w:val="00FB78B0"/>
    <w:rsid w:val="00FB7DFB"/>
    <w:rsid w:val="00FC065E"/>
    <w:rsid w:val="00FC0AFD"/>
    <w:rsid w:val="00FC0C0C"/>
    <w:rsid w:val="00FC10E5"/>
    <w:rsid w:val="00FC12D9"/>
    <w:rsid w:val="00FC1484"/>
    <w:rsid w:val="00FC1974"/>
    <w:rsid w:val="00FC2107"/>
    <w:rsid w:val="00FC218A"/>
    <w:rsid w:val="00FC2348"/>
    <w:rsid w:val="00FC269F"/>
    <w:rsid w:val="00FC28C5"/>
    <w:rsid w:val="00FC34F7"/>
    <w:rsid w:val="00FC3C1E"/>
    <w:rsid w:val="00FC410E"/>
    <w:rsid w:val="00FC569C"/>
    <w:rsid w:val="00FC56EF"/>
    <w:rsid w:val="00FC570B"/>
    <w:rsid w:val="00FC627A"/>
    <w:rsid w:val="00FC6502"/>
    <w:rsid w:val="00FC6D49"/>
    <w:rsid w:val="00FC6D5F"/>
    <w:rsid w:val="00FC6F12"/>
    <w:rsid w:val="00FC703F"/>
    <w:rsid w:val="00FC755B"/>
    <w:rsid w:val="00FC7612"/>
    <w:rsid w:val="00FC77B7"/>
    <w:rsid w:val="00FC788E"/>
    <w:rsid w:val="00FC7B17"/>
    <w:rsid w:val="00FC7C4F"/>
    <w:rsid w:val="00FC7E97"/>
    <w:rsid w:val="00FC7F44"/>
    <w:rsid w:val="00FD078A"/>
    <w:rsid w:val="00FD1186"/>
    <w:rsid w:val="00FD17CF"/>
    <w:rsid w:val="00FD1DF4"/>
    <w:rsid w:val="00FD293F"/>
    <w:rsid w:val="00FD2C4F"/>
    <w:rsid w:val="00FD5169"/>
    <w:rsid w:val="00FD57E6"/>
    <w:rsid w:val="00FD5B44"/>
    <w:rsid w:val="00FD6F17"/>
    <w:rsid w:val="00FD7941"/>
    <w:rsid w:val="00FD7948"/>
    <w:rsid w:val="00FE02C6"/>
    <w:rsid w:val="00FE089D"/>
    <w:rsid w:val="00FE08B4"/>
    <w:rsid w:val="00FE15E6"/>
    <w:rsid w:val="00FE1721"/>
    <w:rsid w:val="00FE18D0"/>
    <w:rsid w:val="00FE1A14"/>
    <w:rsid w:val="00FE1F4E"/>
    <w:rsid w:val="00FE215E"/>
    <w:rsid w:val="00FE2404"/>
    <w:rsid w:val="00FE257E"/>
    <w:rsid w:val="00FE28A8"/>
    <w:rsid w:val="00FE315D"/>
    <w:rsid w:val="00FE31E4"/>
    <w:rsid w:val="00FE3636"/>
    <w:rsid w:val="00FE3ABC"/>
    <w:rsid w:val="00FE3EB4"/>
    <w:rsid w:val="00FE4DFB"/>
    <w:rsid w:val="00FE4F53"/>
    <w:rsid w:val="00FE5214"/>
    <w:rsid w:val="00FE532E"/>
    <w:rsid w:val="00FE54B9"/>
    <w:rsid w:val="00FE5AFE"/>
    <w:rsid w:val="00FE5C19"/>
    <w:rsid w:val="00FE5CB5"/>
    <w:rsid w:val="00FE753F"/>
    <w:rsid w:val="00FF0DB9"/>
    <w:rsid w:val="00FF104C"/>
    <w:rsid w:val="00FF10EC"/>
    <w:rsid w:val="00FF1AAC"/>
    <w:rsid w:val="00FF1B32"/>
    <w:rsid w:val="00FF1EE6"/>
    <w:rsid w:val="00FF25A1"/>
    <w:rsid w:val="00FF29D9"/>
    <w:rsid w:val="00FF2AB0"/>
    <w:rsid w:val="00FF4243"/>
    <w:rsid w:val="00FF6DCF"/>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C2FEC40D-2A7B-4234-9422-E2FC9A2BF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13D33"/>
    <w:pPr>
      <w:spacing w:after="120"/>
    </w:pPr>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semiHidden/>
    <w:qFormat/>
    <w:rsid w:val="00F03224"/>
    <w:rPr>
      <w:lang w:eastAsia="x-none"/>
    </w:rPr>
  </w:style>
  <w:style w:type="character" w:customStyle="1" w:styleId="afe">
    <w:name w:val="批注文字 字符"/>
    <w:link w:val="afd"/>
    <w:uiPriority w:val="99"/>
    <w:semiHidden/>
    <w:qFormat/>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C02F7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C02F78"/>
    <w:rPr>
      <w:rFonts w:ascii="Times New Roman" w:eastAsiaTheme="minorEastAsia" w:hAnsi="Times New Roman" w:cstheme="minorBidi"/>
      <w:b/>
      <w:bCs/>
      <w:kern w:val="28"/>
      <w:sz w:val="22"/>
      <w:szCs w:val="32"/>
      <w:u w:val="single"/>
    </w:rPr>
  </w:style>
  <w:style w:type="paragraph" w:customStyle="1" w:styleId="RAN4proposal">
    <w:name w:val="RAN4 proposal"/>
    <w:basedOn w:val="ae"/>
    <w:next w:val="a0"/>
    <w:link w:val="RAN4proposalChar"/>
    <w:qFormat/>
    <w:rsid w:val="00A9308D"/>
    <w:pPr>
      <w:numPr>
        <w:numId w:val="32"/>
      </w:numPr>
      <w:spacing w:after="200"/>
      <w:ind w:left="0" w:firstLine="0"/>
    </w:pPr>
    <w:rPr>
      <w:rFonts w:eastAsia="PMingLiU" w:cstheme="minorBidi"/>
      <w:bCs w:val="0"/>
      <w:iCs/>
      <w:sz w:val="20"/>
      <w:szCs w:val="18"/>
      <w:lang w:eastAsia="en-US"/>
    </w:rPr>
  </w:style>
  <w:style w:type="character" w:customStyle="1" w:styleId="RAN4proposalChar">
    <w:name w:val="RAN4 proposal Char"/>
    <w:link w:val="RAN4proposal"/>
    <w:rsid w:val="00A9308D"/>
    <w:rPr>
      <w:rFonts w:ascii="Times New Roman" w:eastAsia="PMingLiU" w:hAnsi="Times New Roman" w:cstheme="minorBidi"/>
      <w:b/>
      <w:iCs/>
      <w:szCs w:val="18"/>
      <w:lang w:eastAsia="en-US"/>
    </w:rPr>
  </w:style>
  <w:style w:type="character" w:customStyle="1" w:styleId="WW8Num20z0">
    <w:name w:val="WW8Num20z0"/>
    <w:rsid w:val="00A04B77"/>
    <w:rPr>
      <w:rFonts w:eastAsia="宋体" w:hint="eastAsia"/>
      <w:bCs/>
      <w:i/>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2958">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79667924">
      <w:bodyDiv w:val="1"/>
      <w:marLeft w:val="0"/>
      <w:marRight w:val="0"/>
      <w:marTop w:val="0"/>
      <w:marBottom w:val="0"/>
      <w:divBdr>
        <w:top w:val="none" w:sz="0" w:space="0" w:color="auto"/>
        <w:left w:val="none" w:sz="0" w:space="0" w:color="auto"/>
        <w:bottom w:val="none" w:sz="0" w:space="0" w:color="auto"/>
        <w:right w:val="none" w:sz="0" w:space="0" w:color="auto"/>
      </w:divBdr>
    </w:div>
    <w:div w:id="384065134">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1317985">
      <w:bodyDiv w:val="1"/>
      <w:marLeft w:val="0"/>
      <w:marRight w:val="0"/>
      <w:marTop w:val="0"/>
      <w:marBottom w:val="0"/>
      <w:divBdr>
        <w:top w:val="none" w:sz="0" w:space="0" w:color="auto"/>
        <w:left w:val="none" w:sz="0" w:space="0" w:color="auto"/>
        <w:bottom w:val="none" w:sz="0" w:space="0" w:color="auto"/>
        <w:right w:val="none" w:sz="0" w:space="0" w:color="auto"/>
      </w:divBdr>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3402551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0618049">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36655764">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48332870">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83108182">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3224760">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07F96E00-3C99-4D91-9664-5A3B035F0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822</TotalTime>
  <Pages>5</Pages>
  <Words>1609</Words>
  <Characters>9176</Characters>
  <Application>Microsoft Office Word</Application>
  <DocSecurity>0</DocSecurity>
  <Lines>76</Lines>
  <Paragraphs>21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10764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500</cp:revision>
  <cp:lastPrinted>2022-09-22T07:16:00Z</cp:lastPrinted>
  <dcterms:created xsi:type="dcterms:W3CDTF">2023-04-04T03:13:00Z</dcterms:created>
  <dcterms:modified xsi:type="dcterms:W3CDTF">2023-11-03T11:26:00Z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